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6"/>
          <w:szCs w:val="36"/>
        </w:rPr>
      </w:pPr>
      <w:r>
        <w:rPr>
          <w:rFonts w:hint="eastAsia" w:ascii="黑体" w:hAnsi="黑体" w:eastAsia="黑体"/>
          <w:sz w:val="36"/>
          <w:szCs w:val="36"/>
          <w:lang w:val="en-US"/>
        </w:rPr>
        <w:t>四</w:t>
      </w:r>
      <w:r>
        <w:rPr>
          <w:rFonts w:hint="eastAsia" w:ascii="黑体" w:hAnsi="黑体" w:eastAsia="黑体"/>
          <w:sz w:val="36"/>
          <w:szCs w:val="36"/>
        </w:rPr>
        <w:t>川省长宁县职业技术学校</w:t>
      </w:r>
    </w:p>
    <w:p>
      <w:pPr>
        <w:jc w:val="center"/>
        <w:rPr>
          <w:rFonts w:ascii="黑体" w:hAnsi="黑体" w:eastAsia="黑体"/>
          <w:sz w:val="36"/>
          <w:szCs w:val="36"/>
        </w:rPr>
      </w:pPr>
      <w:r>
        <w:rPr>
          <w:rFonts w:hint="eastAsia" w:ascii="黑体" w:hAnsi="黑体" w:eastAsia="黑体"/>
          <w:sz w:val="36"/>
          <w:szCs w:val="36"/>
          <w:lang w:val="en-US" w:eastAsia="zh-CN"/>
        </w:rPr>
        <w:t>2022年</w:t>
      </w:r>
      <w:r>
        <w:rPr>
          <w:rFonts w:hint="eastAsia" w:ascii="黑体" w:hAnsi="黑体" w:eastAsia="黑体"/>
          <w:sz w:val="36"/>
          <w:szCs w:val="36"/>
        </w:rPr>
        <w:t>校服采购</w:t>
      </w:r>
      <w:r>
        <w:rPr>
          <w:rFonts w:hint="eastAsia" w:ascii="黑体" w:hAnsi="黑体" w:eastAsia="黑体"/>
          <w:sz w:val="36"/>
          <w:szCs w:val="36"/>
          <w:lang w:val="en-US" w:eastAsia="zh-CN"/>
        </w:rPr>
        <w:t>竞争性磋商</w:t>
      </w:r>
      <w:r>
        <w:rPr>
          <w:rFonts w:hint="eastAsia" w:ascii="黑体" w:hAnsi="黑体" w:eastAsia="黑体"/>
          <w:sz w:val="36"/>
          <w:szCs w:val="36"/>
        </w:rPr>
        <w:t>文件</w:t>
      </w:r>
    </w:p>
    <w:p/>
    <w:p>
      <w:pPr>
        <w:spacing w:line="360" w:lineRule="auto"/>
        <w:jc w:val="center"/>
        <w:rPr>
          <w:rFonts w:ascii="宋体" w:hAnsi="宋体" w:eastAsia="宋体"/>
          <w:sz w:val="28"/>
          <w:szCs w:val="28"/>
        </w:rPr>
      </w:pPr>
      <w:r>
        <w:rPr>
          <w:rFonts w:hint="eastAsia" w:ascii="宋体" w:hAnsi="宋体" w:eastAsia="宋体"/>
          <w:sz w:val="28"/>
          <w:szCs w:val="28"/>
        </w:rPr>
        <w:t>第一部分 投标报名</w:t>
      </w:r>
    </w:p>
    <w:p>
      <w:pPr>
        <w:spacing w:line="540" w:lineRule="exact"/>
        <w:ind w:firstLine="560" w:firstLineChars="200"/>
        <w:rPr>
          <w:rFonts w:ascii="宋体" w:hAnsi="宋体" w:eastAsia="宋体"/>
          <w:sz w:val="28"/>
          <w:szCs w:val="28"/>
        </w:rPr>
      </w:pPr>
      <w:r>
        <w:rPr>
          <w:rFonts w:hint="eastAsia" w:ascii="宋体" w:hAnsi="宋体" w:eastAsia="宋体"/>
          <w:sz w:val="28"/>
          <w:szCs w:val="28"/>
        </w:rPr>
        <w:t>为规范学校内部管理，提高学校声誉，向社会展示我校校风校貌，彰显我校风采。我校根据上级有关文件精神，</w:t>
      </w:r>
      <w:r>
        <w:rPr>
          <w:rFonts w:hint="eastAsia" w:ascii="宋体" w:hAnsi="宋体" w:eastAsia="宋体"/>
          <w:sz w:val="28"/>
          <w:szCs w:val="28"/>
          <w:lang w:val="en-US" w:eastAsia="zh-CN"/>
        </w:rPr>
        <w:t>采用竞争性磋商方式，</w:t>
      </w:r>
      <w:r>
        <w:rPr>
          <w:rFonts w:hint="eastAsia" w:ascii="宋体" w:hAnsi="宋体" w:eastAsia="宋体"/>
          <w:sz w:val="28"/>
          <w:szCs w:val="28"/>
        </w:rPr>
        <w:t>为</w:t>
      </w:r>
      <w:r>
        <w:rPr>
          <w:rFonts w:hint="eastAsia" w:ascii="宋体" w:hAnsi="宋体" w:eastAsia="宋体"/>
          <w:sz w:val="28"/>
          <w:szCs w:val="28"/>
          <w:lang w:val="en-US" w:eastAsia="zh-CN"/>
        </w:rPr>
        <w:t>2022级</w:t>
      </w:r>
      <w:r>
        <w:rPr>
          <w:rFonts w:hint="eastAsia" w:ascii="宋体" w:hAnsi="宋体" w:eastAsia="宋体"/>
          <w:sz w:val="28"/>
          <w:szCs w:val="28"/>
        </w:rPr>
        <w:t>学生</w:t>
      </w:r>
      <w:r>
        <w:rPr>
          <w:rFonts w:hint="eastAsia" w:ascii="宋体" w:hAnsi="宋体" w:eastAsia="宋体"/>
          <w:sz w:val="28"/>
          <w:szCs w:val="28"/>
          <w:lang w:val="en-US" w:eastAsia="zh-CN"/>
        </w:rPr>
        <w:t>组织</w:t>
      </w:r>
      <w:r>
        <w:rPr>
          <w:rFonts w:hint="eastAsia" w:ascii="宋体" w:hAnsi="宋体" w:eastAsia="宋体"/>
          <w:sz w:val="28"/>
          <w:szCs w:val="28"/>
        </w:rPr>
        <w:t>统一</w:t>
      </w:r>
      <w:r>
        <w:rPr>
          <w:rFonts w:hint="eastAsia" w:ascii="宋体" w:hAnsi="宋体" w:eastAsia="宋体"/>
          <w:sz w:val="28"/>
          <w:szCs w:val="28"/>
          <w:lang w:val="en-US" w:eastAsia="zh-CN"/>
        </w:rPr>
        <w:t>采购</w:t>
      </w:r>
      <w:r>
        <w:rPr>
          <w:rFonts w:hint="eastAsia" w:ascii="宋体" w:hAnsi="宋体" w:eastAsia="宋体"/>
          <w:sz w:val="28"/>
          <w:szCs w:val="28"/>
        </w:rPr>
        <w:t>校服</w:t>
      </w:r>
      <w:r>
        <w:rPr>
          <w:rFonts w:hint="eastAsia" w:ascii="宋体" w:hAnsi="宋体" w:eastAsia="宋体"/>
          <w:sz w:val="28"/>
          <w:szCs w:val="28"/>
          <w:lang w:eastAsia="zh-CN"/>
        </w:rPr>
        <w:t>，</w:t>
      </w:r>
      <w:r>
        <w:rPr>
          <w:rFonts w:hint="eastAsia" w:ascii="宋体" w:hAnsi="宋体" w:eastAsia="宋体"/>
          <w:sz w:val="28"/>
          <w:szCs w:val="28"/>
        </w:rPr>
        <w:t>兹邀请符合本次采购要求的供应商参加投标。</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一、项目名称：四川省长宁县职业技术学校</w:t>
      </w:r>
      <w:r>
        <w:rPr>
          <w:rFonts w:hint="eastAsia" w:ascii="宋体" w:hAnsi="宋体"/>
          <w:sz w:val="28"/>
          <w:szCs w:val="28"/>
          <w:lang w:val="en-US" w:eastAsia="zh-CN"/>
        </w:rPr>
        <w:t>2022年</w:t>
      </w:r>
      <w:r>
        <w:rPr>
          <w:rFonts w:hint="eastAsia" w:ascii="宋体" w:hAnsi="宋体" w:eastAsia="宋体"/>
          <w:sz w:val="28"/>
          <w:szCs w:val="28"/>
        </w:rPr>
        <w:t>校服采购项目。</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二、报名起止时间</w:t>
      </w:r>
    </w:p>
    <w:p>
      <w:pPr>
        <w:spacing w:line="540" w:lineRule="exact"/>
        <w:ind w:firstLine="560" w:firstLineChars="200"/>
        <w:rPr>
          <w:rFonts w:ascii="宋体" w:hAnsi="宋体" w:eastAsia="宋体"/>
          <w:sz w:val="28"/>
          <w:szCs w:val="28"/>
        </w:rPr>
      </w:pPr>
      <w:r>
        <w:rPr>
          <w:rFonts w:hint="eastAsia" w:ascii="宋体" w:hAnsi="宋体" w:eastAsia="宋体"/>
          <w:sz w:val="28"/>
          <w:szCs w:val="28"/>
        </w:rPr>
        <w:t>202</w:t>
      </w:r>
      <w:r>
        <w:rPr>
          <w:rFonts w:hint="eastAsia" w:ascii="宋体" w:hAnsi="宋体" w:eastAsia="宋体"/>
          <w:sz w:val="28"/>
          <w:szCs w:val="28"/>
          <w:lang w:val="en-US" w:eastAsia="zh-CN"/>
        </w:rPr>
        <w:t>2</w:t>
      </w:r>
      <w:r>
        <w:rPr>
          <w:rFonts w:hint="eastAsia" w:ascii="宋体" w:hAnsi="宋体" w:eastAsia="宋体"/>
          <w:sz w:val="28"/>
          <w:szCs w:val="28"/>
        </w:rPr>
        <w:t>年</w:t>
      </w:r>
      <w:r>
        <w:rPr>
          <w:rFonts w:hint="eastAsia" w:ascii="宋体" w:hAnsi="宋体"/>
          <w:sz w:val="28"/>
          <w:szCs w:val="28"/>
          <w:lang w:val="en-US" w:eastAsia="zh-CN"/>
        </w:rPr>
        <w:t>12</w:t>
      </w:r>
      <w:r>
        <w:rPr>
          <w:rFonts w:hint="eastAsia" w:ascii="宋体" w:hAnsi="宋体" w:eastAsia="宋体"/>
          <w:sz w:val="28"/>
          <w:szCs w:val="28"/>
        </w:rPr>
        <w:t>月</w:t>
      </w:r>
      <w:r>
        <w:rPr>
          <w:rFonts w:hint="default" w:ascii="宋体" w:hAnsi="宋体" w:eastAsia="宋体"/>
          <w:sz w:val="28"/>
          <w:szCs w:val="28"/>
          <w:lang w:val="en-US"/>
        </w:rPr>
        <w:t>5</w:t>
      </w:r>
      <w:r>
        <w:rPr>
          <w:rFonts w:hint="eastAsia" w:ascii="宋体" w:hAnsi="宋体" w:eastAsia="宋体"/>
          <w:sz w:val="28"/>
          <w:szCs w:val="28"/>
        </w:rPr>
        <w:t>日至</w:t>
      </w:r>
      <w:r>
        <w:rPr>
          <w:rFonts w:hint="eastAsia" w:ascii="宋体" w:hAnsi="宋体"/>
          <w:sz w:val="28"/>
          <w:szCs w:val="28"/>
          <w:lang w:val="en-US" w:eastAsia="zh-CN"/>
        </w:rPr>
        <w:t>12</w:t>
      </w:r>
      <w:r>
        <w:rPr>
          <w:rFonts w:hint="eastAsia" w:ascii="宋体" w:hAnsi="宋体" w:eastAsia="宋体"/>
          <w:sz w:val="28"/>
          <w:szCs w:val="28"/>
        </w:rPr>
        <w:t>月</w:t>
      </w:r>
      <w:r>
        <w:rPr>
          <w:rFonts w:hint="eastAsia" w:ascii="宋体" w:hAnsi="宋体"/>
          <w:sz w:val="28"/>
          <w:szCs w:val="28"/>
          <w:lang w:val="en-US" w:eastAsia="zh-CN"/>
        </w:rPr>
        <w:t>1</w:t>
      </w:r>
      <w:r>
        <w:rPr>
          <w:rFonts w:hint="default" w:ascii="宋体" w:hAnsi="宋体"/>
          <w:sz w:val="28"/>
          <w:szCs w:val="28"/>
          <w:lang w:val="en-US" w:eastAsia="zh-CN"/>
        </w:rPr>
        <w:t>4</w:t>
      </w:r>
      <w:r>
        <w:rPr>
          <w:rFonts w:hint="eastAsia" w:ascii="宋体" w:hAnsi="宋体" w:eastAsia="宋体"/>
          <w:sz w:val="28"/>
          <w:szCs w:val="28"/>
        </w:rPr>
        <w:t>日下午1</w:t>
      </w:r>
      <w:r>
        <w:rPr>
          <w:rFonts w:hint="eastAsia" w:ascii="宋体" w:hAnsi="宋体" w:eastAsia="宋体"/>
          <w:sz w:val="28"/>
          <w:szCs w:val="28"/>
          <w:lang w:val="en-US" w:eastAsia="zh-CN"/>
        </w:rPr>
        <w:t>8</w:t>
      </w:r>
      <w:r>
        <w:rPr>
          <w:rFonts w:hint="eastAsia" w:ascii="宋体" w:hAnsi="宋体" w:eastAsia="宋体"/>
          <w:sz w:val="28"/>
          <w:szCs w:val="28"/>
        </w:rPr>
        <w:t>:00</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三、开标时间、地点及学校联系人</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1.开标时间：202</w:t>
      </w:r>
      <w:r>
        <w:rPr>
          <w:rFonts w:hint="eastAsia" w:ascii="宋体" w:hAnsi="宋体"/>
          <w:sz w:val="28"/>
          <w:szCs w:val="28"/>
          <w:lang w:val="en-US" w:eastAsia="zh-CN"/>
        </w:rPr>
        <w:t>2</w:t>
      </w:r>
      <w:r>
        <w:rPr>
          <w:rFonts w:hint="eastAsia" w:ascii="宋体" w:hAnsi="宋体" w:eastAsia="宋体"/>
          <w:sz w:val="28"/>
          <w:szCs w:val="28"/>
        </w:rPr>
        <w:t>年</w:t>
      </w:r>
      <w:r>
        <w:rPr>
          <w:rFonts w:hint="eastAsia" w:ascii="宋体" w:hAnsi="宋体"/>
          <w:sz w:val="28"/>
          <w:szCs w:val="28"/>
          <w:lang w:val="en-US" w:eastAsia="zh-CN"/>
        </w:rPr>
        <w:t>12</w:t>
      </w:r>
      <w:r>
        <w:rPr>
          <w:rFonts w:hint="eastAsia" w:ascii="宋体" w:hAnsi="宋体" w:eastAsia="宋体"/>
          <w:sz w:val="28"/>
          <w:szCs w:val="28"/>
        </w:rPr>
        <w:t>月</w:t>
      </w:r>
      <w:r>
        <w:rPr>
          <w:rFonts w:hint="eastAsia" w:ascii="宋体" w:hAnsi="宋体"/>
          <w:sz w:val="28"/>
          <w:szCs w:val="28"/>
          <w:lang w:val="en-US" w:eastAsia="zh-CN"/>
        </w:rPr>
        <w:t>1</w:t>
      </w:r>
      <w:r>
        <w:rPr>
          <w:rFonts w:hint="default" w:ascii="宋体" w:hAnsi="宋体"/>
          <w:sz w:val="28"/>
          <w:szCs w:val="28"/>
          <w:lang w:val="en-US" w:eastAsia="zh-CN"/>
        </w:rPr>
        <w:t>5</w:t>
      </w:r>
      <w:r>
        <w:rPr>
          <w:rFonts w:hint="eastAsia" w:ascii="宋体" w:hAnsi="宋体" w:eastAsia="宋体"/>
          <w:sz w:val="28"/>
          <w:szCs w:val="28"/>
        </w:rPr>
        <w:t>日 14:30</w:t>
      </w:r>
    </w:p>
    <w:p>
      <w:pPr>
        <w:spacing w:line="540" w:lineRule="exact"/>
        <w:ind w:firstLine="560" w:firstLineChars="200"/>
        <w:rPr>
          <w:rFonts w:hint="default" w:ascii="宋体" w:hAnsi="宋体" w:eastAsia="宋体"/>
          <w:sz w:val="28"/>
          <w:szCs w:val="28"/>
          <w:lang w:val="en-US" w:eastAsia="zh-CN"/>
        </w:rPr>
      </w:pPr>
      <w:r>
        <w:rPr>
          <w:rFonts w:hint="eastAsia" w:ascii="宋体" w:hAnsi="宋体" w:eastAsia="宋体"/>
          <w:sz w:val="28"/>
          <w:szCs w:val="28"/>
        </w:rPr>
        <w:t>2.开标地点：四川省长宁县职业技术学校</w:t>
      </w:r>
      <w:r>
        <w:rPr>
          <w:rFonts w:hint="eastAsia" w:ascii="宋体" w:hAnsi="宋体"/>
          <w:sz w:val="28"/>
          <w:szCs w:val="28"/>
          <w:lang w:val="en-US" w:eastAsia="zh-CN"/>
        </w:rPr>
        <w:t>光明校区录播室</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3.联系人：周老师 联系电话：13795831707</w:t>
      </w:r>
    </w:p>
    <w:p>
      <w:pPr>
        <w:spacing w:line="540" w:lineRule="exact"/>
        <w:ind w:firstLine="1960" w:firstLineChars="700"/>
        <w:rPr>
          <w:rFonts w:hint="eastAsia" w:ascii="宋体" w:hAnsi="宋体" w:eastAsia="宋体"/>
          <w:sz w:val="28"/>
          <w:szCs w:val="28"/>
        </w:rPr>
      </w:pPr>
      <w:r>
        <w:rPr>
          <w:rFonts w:hint="eastAsia" w:ascii="宋体" w:hAnsi="宋体" w:eastAsia="宋体"/>
          <w:sz w:val="28"/>
          <w:szCs w:val="28"/>
        </w:rPr>
        <w:t>曾老师 联系电话：18990911385</w:t>
      </w:r>
    </w:p>
    <w:p>
      <w:pPr>
        <w:spacing w:line="540" w:lineRule="exact"/>
        <w:ind w:firstLine="560" w:firstLineChars="200"/>
        <w:rPr>
          <w:rFonts w:ascii="宋体" w:hAnsi="宋体" w:eastAsia="宋体"/>
          <w:sz w:val="28"/>
          <w:szCs w:val="28"/>
        </w:rPr>
      </w:pPr>
      <w:r>
        <w:rPr>
          <w:rFonts w:hint="eastAsia" w:ascii="宋体" w:hAnsi="宋体" w:eastAsia="宋体"/>
          <w:sz w:val="28"/>
          <w:szCs w:val="28"/>
        </w:rPr>
        <w:t>四、样衣提交</w:t>
      </w:r>
    </w:p>
    <w:p>
      <w:pPr>
        <w:spacing w:line="540" w:lineRule="exact"/>
        <w:ind w:firstLine="560" w:firstLineChars="200"/>
        <w:rPr>
          <w:rFonts w:ascii="宋体" w:hAnsi="宋体" w:eastAsia="宋体"/>
          <w:sz w:val="28"/>
          <w:szCs w:val="28"/>
        </w:rPr>
      </w:pPr>
      <w:r>
        <w:rPr>
          <w:rFonts w:hint="eastAsia" w:ascii="宋体" w:hAnsi="宋体" w:eastAsia="宋体"/>
          <w:sz w:val="28"/>
          <w:szCs w:val="28"/>
        </w:rPr>
        <w:t>每个报名企业须</w:t>
      </w:r>
      <w:r>
        <w:rPr>
          <w:rFonts w:hint="eastAsia" w:ascii="宋体" w:hAnsi="宋体" w:eastAsia="宋体"/>
          <w:sz w:val="28"/>
          <w:szCs w:val="28"/>
          <w:lang w:val="en-US" w:eastAsia="zh-CN"/>
        </w:rPr>
        <w:t>依据招标要求各</w:t>
      </w:r>
      <w:r>
        <w:rPr>
          <w:rFonts w:hint="eastAsia" w:ascii="宋体" w:hAnsi="宋体" w:eastAsia="宋体"/>
          <w:sz w:val="28"/>
          <w:szCs w:val="28"/>
        </w:rPr>
        <w:t>提供夏季、春秋季校服套装样品</w:t>
      </w:r>
      <w:r>
        <w:rPr>
          <w:rFonts w:hint="eastAsia" w:ascii="宋体" w:hAnsi="宋体" w:eastAsia="宋体"/>
          <w:sz w:val="28"/>
          <w:szCs w:val="28"/>
          <w:lang w:eastAsia="zh-CN"/>
        </w:rPr>
        <w:t>一套（主体颜色在红色、绿色、蓝色、灰色中任选一种，各项指标必须符合宜宾市要求技术参数）</w:t>
      </w:r>
      <w:r>
        <w:rPr>
          <w:rFonts w:hint="eastAsia" w:ascii="宋体" w:hAnsi="宋体"/>
          <w:sz w:val="28"/>
          <w:szCs w:val="28"/>
          <w:lang w:eastAsia="zh-CN"/>
        </w:rPr>
        <w:t>和制服一套</w:t>
      </w:r>
      <w:r>
        <w:rPr>
          <w:rFonts w:hint="eastAsia" w:ascii="宋体" w:hAnsi="宋体" w:eastAsia="宋体"/>
          <w:sz w:val="28"/>
          <w:szCs w:val="28"/>
        </w:rPr>
        <w:t>、辅料和配件（配件样品为单独提供包括反光条、拉链、纽扣、缝制线、学生识别牌、校名牌）（样品上不能有任何显示投标人信息的标识），并于</w:t>
      </w:r>
      <w:r>
        <w:rPr>
          <w:rFonts w:hint="eastAsia" w:ascii="宋体" w:hAnsi="宋体"/>
          <w:sz w:val="28"/>
          <w:szCs w:val="28"/>
          <w:lang w:val="en-US" w:eastAsia="zh-CN"/>
        </w:rPr>
        <w:t>12</w:t>
      </w:r>
      <w:r>
        <w:rPr>
          <w:rFonts w:hint="eastAsia" w:ascii="宋体" w:hAnsi="宋体" w:eastAsia="宋体"/>
          <w:sz w:val="28"/>
          <w:szCs w:val="28"/>
        </w:rPr>
        <w:t>月</w:t>
      </w:r>
      <w:r>
        <w:rPr>
          <w:rFonts w:hint="eastAsia" w:ascii="宋体" w:hAnsi="宋体"/>
          <w:sz w:val="28"/>
          <w:szCs w:val="28"/>
          <w:lang w:val="en-US" w:eastAsia="zh-CN"/>
        </w:rPr>
        <w:t>1</w:t>
      </w:r>
      <w:r>
        <w:rPr>
          <w:rFonts w:hint="default" w:ascii="宋体" w:hAnsi="宋体"/>
          <w:sz w:val="28"/>
          <w:szCs w:val="28"/>
          <w:lang w:val="en-US" w:eastAsia="zh-CN"/>
        </w:rPr>
        <w:t>5</w:t>
      </w:r>
      <w:r>
        <w:rPr>
          <w:rFonts w:hint="eastAsia" w:ascii="宋体" w:hAnsi="宋体" w:eastAsia="宋体"/>
          <w:sz w:val="28"/>
          <w:szCs w:val="28"/>
        </w:rPr>
        <w:t>日12:00 前交学校周老师处，超过时间当作</w:t>
      </w:r>
      <w:r>
        <w:rPr>
          <w:rFonts w:hint="eastAsia" w:ascii="宋体" w:hAnsi="宋体" w:eastAsia="宋体"/>
          <w:sz w:val="28"/>
          <w:szCs w:val="28"/>
          <w:lang w:val="en-US" w:eastAsia="zh-CN"/>
        </w:rPr>
        <w:t>无效投标</w:t>
      </w:r>
      <w:r>
        <w:rPr>
          <w:rFonts w:hint="eastAsia" w:ascii="宋体" w:hAnsi="宋体" w:eastAsia="宋体"/>
          <w:sz w:val="28"/>
          <w:szCs w:val="28"/>
        </w:rPr>
        <w:t>处理。</w:t>
      </w:r>
    </w:p>
    <w:p>
      <w:pPr>
        <w:spacing w:line="360" w:lineRule="auto"/>
        <w:jc w:val="center"/>
        <w:rPr>
          <w:rFonts w:ascii="宋体" w:hAnsi="宋体" w:eastAsia="宋体"/>
          <w:sz w:val="28"/>
          <w:szCs w:val="28"/>
        </w:rPr>
      </w:pPr>
    </w:p>
    <w:p>
      <w:pPr>
        <w:spacing w:line="360" w:lineRule="auto"/>
        <w:jc w:val="center"/>
        <w:rPr>
          <w:rFonts w:hint="eastAsia" w:ascii="宋体" w:hAnsi="宋体" w:eastAsia="宋体"/>
          <w:sz w:val="28"/>
          <w:szCs w:val="28"/>
        </w:rPr>
        <w:sectPr>
          <w:footerReference r:id="rId3" w:type="default"/>
          <w:pgSz w:w="11910" w:h="16840"/>
          <w:pgMar w:top="1701" w:right="1474" w:bottom="1134" w:left="1587" w:header="0" w:footer="566" w:gutter="0"/>
          <w:cols w:space="720" w:num="1"/>
        </w:sectPr>
      </w:pPr>
    </w:p>
    <w:p>
      <w:pPr>
        <w:spacing w:line="360" w:lineRule="auto"/>
        <w:jc w:val="center"/>
        <w:rPr>
          <w:rFonts w:hint="eastAsia" w:ascii="宋体" w:hAnsi="宋体" w:eastAsia="宋体"/>
          <w:sz w:val="28"/>
          <w:szCs w:val="28"/>
        </w:rPr>
      </w:pPr>
      <w:r>
        <w:rPr>
          <w:rFonts w:hint="eastAsia" w:ascii="宋体" w:hAnsi="宋体" w:eastAsia="宋体"/>
          <w:sz w:val="28"/>
          <w:szCs w:val="28"/>
        </w:rPr>
        <w:t>第二部分 招标项目范围及技术规范要求</w:t>
      </w:r>
    </w:p>
    <w:p>
      <w:pPr>
        <w:spacing w:line="540" w:lineRule="exact"/>
        <w:ind w:firstLine="560" w:firstLineChars="200"/>
        <w:rPr>
          <w:rFonts w:hint="eastAsia" w:ascii="宋体" w:hAnsi="宋体" w:eastAsia="宋体"/>
          <w:sz w:val="28"/>
          <w:szCs w:val="28"/>
          <w:lang w:eastAsia="zh-CN"/>
        </w:rPr>
      </w:pPr>
      <w:bookmarkStart w:id="0" w:name="一、招标项目内容"/>
      <w:bookmarkEnd w:id="0"/>
      <w:r>
        <w:rPr>
          <w:rFonts w:hint="eastAsia" w:ascii="宋体" w:hAnsi="宋体" w:eastAsia="宋体"/>
          <w:sz w:val="28"/>
          <w:szCs w:val="28"/>
        </w:rPr>
        <w:t>一、招标项目</w:t>
      </w:r>
      <w:r>
        <w:rPr>
          <w:rFonts w:hint="eastAsia" w:ascii="宋体" w:hAnsi="宋体" w:eastAsia="宋体"/>
          <w:sz w:val="28"/>
          <w:szCs w:val="28"/>
          <w:lang w:val="en-US" w:eastAsia="zh-CN"/>
        </w:rPr>
        <w:t>简况</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lang w:val="en-US" w:eastAsia="zh-CN"/>
        </w:rPr>
        <w:t>1.校服</w:t>
      </w:r>
      <w:r>
        <w:rPr>
          <w:rFonts w:hint="eastAsia" w:ascii="宋体" w:hAnsi="宋体" w:eastAsia="宋体"/>
          <w:sz w:val="28"/>
          <w:szCs w:val="28"/>
        </w:rPr>
        <w:t>以专业部为特色，2022级信息部、机械部、建电部、竹旅部（除旅游专业外）男、女学生夏装（POLO衫+</w:t>
      </w:r>
      <w:bookmarkStart w:id="6" w:name="_GoBack"/>
      <w:r>
        <w:rPr>
          <w:rFonts w:hint="eastAsia" w:ascii="宋体" w:hAnsi="宋体" w:eastAsia="宋体"/>
          <w:sz w:val="28"/>
          <w:szCs w:val="28"/>
        </w:rPr>
        <w:t>长裤</w:t>
      </w:r>
      <w:bookmarkEnd w:id="6"/>
      <w:r>
        <w:rPr>
          <w:rFonts w:hint="eastAsia" w:ascii="宋体" w:hAnsi="宋体" w:eastAsia="宋体"/>
          <w:sz w:val="28"/>
          <w:szCs w:val="28"/>
        </w:rPr>
        <w:t>）、春秋装（运动服）各一套；竹旅部旅游专业秋装为制服（衬衣+</w:t>
      </w:r>
      <w:r>
        <w:rPr>
          <w:rFonts w:hint="eastAsia" w:ascii="宋体" w:hAnsi="宋体"/>
          <w:sz w:val="28"/>
          <w:szCs w:val="28"/>
          <w:lang w:eastAsia="zh-CN"/>
        </w:rPr>
        <w:t>西服</w:t>
      </w:r>
      <w:r>
        <w:rPr>
          <w:rFonts w:hint="eastAsia" w:ascii="宋体" w:hAnsi="宋体"/>
          <w:sz w:val="28"/>
          <w:szCs w:val="28"/>
          <w:lang w:val="en-US" w:eastAsia="zh-CN"/>
        </w:rPr>
        <w:t>+</w:t>
      </w:r>
      <w:r>
        <w:rPr>
          <w:rFonts w:hint="eastAsia" w:ascii="宋体" w:hAnsi="宋体"/>
          <w:sz w:val="28"/>
          <w:szCs w:val="28"/>
          <w:lang w:eastAsia="zh-CN"/>
        </w:rPr>
        <w:t>西裤</w:t>
      </w:r>
      <w:r>
        <w:rPr>
          <w:rFonts w:hint="eastAsia" w:ascii="宋体" w:hAnsi="宋体" w:eastAsia="宋体"/>
          <w:sz w:val="28"/>
          <w:szCs w:val="28"/>
        </w:rPr>
        <w:t>）</w:t>
      </w:r>
      <w:r>
        <w:rPr>
          <w:rFonts w:hint="eastAsia" w:ascii="宋体" w:hAnsi="宋体"/>
          <w:sz w:val="28"/>
          <w:szCs w:val="28"/>
          <w:lang w:eastAsia="zh-CN"/>
        </w:rPr>
        <w:t>，项目总价不高于</w:t>
      </w:r>
      <w:r>
        <w:rPr>
          <w:rFonts w:hint="eastAsia" w:ascii="宋体" w:hAnsi="宋体"/>
          <w:sz w:val="28"/>
          <w:szCs w:val="28"/>
          <w:lang w:val="en-US" w:eastAsia="zh-CN"/>
        </w:rPr>
        <w:t>46万6500元</w:t>
      </w:r>
      <w:r>
        <w:rPr>
          <w:rFonts w:hint="eastAsia" w:ascii="宋体" w:hAnsi="宋体" w:eastAsia="宋体"/>
          <w:sz w:val="28"/>
          <w:szCs w:val="28"/>
        </w:rPr>
        <w:t>。</w:t>
      </w:r>
    </w:p>
    <w:p>
      <w:pPr>
        <w:spacing w:line="500" w:lineRule="exact"/>
        <w:jc w:val="center"/>
        <w:rPr>
          <w:rFonts w:hint="eastAsia" w:ascii="宋体" w:hAnsi="宋体" w:eastAsia="宋体"/>
          <w:sz w:val="28"/>
          <w:szCs w:val="28"/>
        </w:rPr>
      </w:pPr>
      <w:r>
        <w:rPr>
          <w:rFonts w:hint="eastAsia" w:ascii="宋体" w:hAnsi="宋体" w:cs="宋体"/>
          <w:b/>
          <w:sz w:val="24"/>
          <w:szCs w:val="24"/>
        </w:rPr>
        <w:t>长宁</w:t>
      </w:r>
      <w:r>
        <w:rPr>
          <w:rFonts w:hint="eastAsia" w:ascii="宋体" w:hAnsi="宋体" w:cs="宋体"/>
          <w:b/>
          <w:sz w:val="24"/>
          <w:szCs w:val="24"/>
          <w:lang w:val="en-US" w:eastAsia="zh-CN"/>
        </w:rPr>
        <w:t>职校</w:t>
      </w:r>
      <w:r>
        <w:rPr>
          <w:rFonts w:hint="eastAsia" w:ascii="宋体" w:hAnsi="宋体" w:cs="宋体"/>
          <w:b/>
          <w:sz w:val="24"/>
          <w:szCs w:val="24"/>
        </w:rPr>
        <w:t>2022年采购学生校服相关配置技术参数表</w:t>
      </w:r>
    </w:p>
    <w:tbl>
      <w:tblPr>
        <w:tblStyle w:val="3"/>
        <w:tblW w:w="8780" w:type="dxa"/>
        <w:tblInd w:w="0" w:type="dxa"/>
        <w:tblLayout w:type="fixed"/>
        <w:tblCellMar>
          <w:top w:w="0" w:type="dxa"/>
          <w:left w:w="0" w:type="dxa"/>
          <w:bottom w:w="0" w:type="dxa"/>
          <w:right w:w="0" w:type="dxa"/>
        </w:tblCellMar>
      </w:tblPr>
      <w:tblGrid>
        <w:gridCol w:w="378"/>
        <w:gridCol w:w="1993"/>
        <w:gridCol w:w="818"/>
        <w:gridCol w:w="3054"/>
        <w:gridCol w:w="982"/>
        <w:gridCol w:w="1555"/>
      </w:tblGrid>
      <w:tr>
        <w:tblPrEx>
          <w:tblCellMar>
            <w:top w:w="0" w:type="dxa"/>
            <w:left w:w="0" w:type="dxa"/>
            <w:bottom w:w="0" w:type="dxa"/>
            <w:right w:w="0" w:type="dxa"/>
          </w:tblCellMar>
        </w:tblPrEx>
        <w:trPr>
          <w:trHeight w:val="780" w:hRule="atLeast"/>
        </w:trPr>
        <w:tc>
          <w:tcPr>
            <w:tcW w:w="3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Cs/>
                <w:color w:val="000000"/>
                <w:sz w:val="20"/>
                <w:szCs w:val="20"/>
              </w:rPr>
            </w:pPr>
            <w:r>
              <w:rPr>
                <w:rFonts w:hint="eastAsia" w:ascii="宋体" w:hAnsi="宋体" w:cs="宋体"/>
                <w:bCs/>
                <w:color w:val="000000"/>
                <w:kern w:val="0"/>
                <w:sz w:val="20"/>
                <w:szCs w:val="20"/>
              </w:rPr>
              <w:t>序号</w:t>
            </w:r>
          </w:p>
        </w:tc>
        <w:tc>
          <w:tcPr>
            <w:tcW w:w="1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Cs/>
                <w:color w:val="000000"/>
                <w:sz w:val="20"/>
                <w:szCs w:val="20"/>
              </w:rPr>
            </w:pPr>
            <w:r>
              <w:rPr>
                <w:rFonts w:hint="eastAsia" w:ascii="宋体" w:hAnsi="宋体" w:cs="宋体"/>
                <w:bCs/>
                <w:color w:val="000000"/>
                <w:kern w:val="0"/>
                <w:sz w:val="20"/>
                <w:szCs w:val="20"/>
              </w:rPr>
              <w:t>套装名称</w:t>
            </w:r>
          </w:p>
        </w:tc>
        <w:tc>
          <w:tcPr>
            <w:tcW w:w="8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bCs/>
                <w:color w:val="000000"/>
                <w:sz w:val="20"/>
                <w:szCs w:val="20"/>
                <w:lang w:val="en-US" w:eastAsia="zh-CN"/>
              </w:rPr>
            </w:pPr>
            <w:r>
              <w:rPr>
                <w:rFonts w:hint="eastAsia" w:ascii="宋体" w:hAnsi="宋体" w:cs="宋体"/>
                <w:bCs/>
                <w:color w:val="000000"/>
                <w:kern w:val="0"/>
                <w:sz w:val="20"/>
                <w:szCs w:val="20"/>
                <w:lang w:val="en-US" w:eastAsia="zh-CN"/>
              </w:rPr>
              <w:t>限高价</w:t>
            </w:r>
          </w:p>
        </w:tc>
        <w:tc>
          <w:tcPr>
            <w:tcW w:w="3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Cs/>
                <w:color w:val="000000"/>
                <w:sz w:val="20"/>
                <w:szCs w:val="20"/>
              </w:rPr>
            </w:pPr>
            <w:r>
              <w:rPr>
                <w:rFonts w:hint="eastAsia" w:ascii="宋体" w:hAnsi="宋体" w:cs="宋体"/>
                <w:bCs/>
                <w:color w:val="000000"/>
                <w:kern w:val="0"/>
                <w:sz w:val="20"/>
                <w:szCs w:val="20"/>
              </w:rPr>
              <w:t>主料要求</w:t>
            </w:r>
          </w:p>
        </w:tc>
        <w:tc>
          <w:tcPr>
            <w:tcW w:w="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Cs/>
                <w:color w:val="000000"/>
                <w:sz w:val="20"/>
                <w:szCs w:val="20"/>
              </w:rPr>
            </w:pPr>
            <w:r>
              <w:rPr>
                <w:rFonts w:hint="eastAsia" w:ascii="宋体" w:hAnsi="宋体" w:cs="宋体"/>
                <w:bCs/>
                <w:color w:val="000000"/>
                <w:kern w:val="0"/>
                <w:sz w:val="20"/>
                <w:szCs w:val="20"/>
              </w:rPr>
              <w:t>套数（套）</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bCs/>
                <w:color w:val="000000"/>
                <w:sz w:val="20"/>
                <w:szCs w:val="20"/>
              </w:rPr>
            </w:pPr>
            <w:r>
              <w:rPr>
                <w:rFonts w:hint="eastAsia" w:ascii="宋体" w:hAnsi="宋体" w:cs="宋体"/>
                <w:bCs/>
                <w:color w:val="000000"/>
                <w:kern w:val="0"/>
                <w:sz w:val="20"/>
                <w:szCs w:val="20"/>
              </w:rPr>
              <w:t>图片（参考样式）</w:t>
            </w:r>
          </w:p>
        </w:tc>
      </w:tr>
      <w:tr>
        <w:tblPrEx>
          <w:tblCellMar>
            <w:top w:w="0" w:type="dxa"/>
            <w:left w:w="0" w:type="dxa"/>
            <w:bottom w:w="0" w:type="dxa"/>
            <w:right w:w="0" w:type="dxa"/>
          </w:tblCellMar>
        </w:tblPrEx>
        <w:trPr>
          <w:trHeight w:val="567" w:hRule="atLeast"/>
        </w:trPr>
        <w:tc>
          <w:tcPr>
            <w:tcW w:w="3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rPr>
              <w:t>1</w:t>
            </w:r>
          </w:p>
        </w:tc>
        <w:tc>
          <w:tcPr>
            <w:tcW w:w="1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高中生</w:t>
            </w:r>
            <w:r>
              <w:rPr>
                <w:rFonts w:hint="eastAsia" w:ascii="宋体" w:hAnsi="宋体" w:cs="宋体"/>
                <w:color w:val="000000"/>
                <w:kern w:val="0"/>
                <w:sz w:val="20"/>
                <w:szCs w:val="20"/>
                <w:lang w:eastAsia="zh-CN"/>
              </w:rPr>
              <w:t>运动</w:t>
            </w:r>
            <w:r>
              <w:rPr>
                <w:rFonts w:hint="eastAsia" w:ascii="宋体" w:hAnsi="宋体" w:cs="宋体"/>
                <w:color w:val="000000"/>
                <w:kern w:val="0"/>
                <w:sz w:val="20"/>
                <w:szCs w:val="20"/>
              </w:rPr>
              <w:t>服套装</w:t>
            </w:r>
          </w:p>
        </w:tc>
        <w:tc>
          <w:tcPr>
            <w:tcW w:w="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kern w:val="0"/>
                <w:sz w:val="20"/>
                <w:szCs w:val="20"/>
                <w:lang w:val="en-US" w:eastAsia="zh-CN"/>
              </w:rPr>
              <w:t>145.00</w:t>
            </w:r>
          </w:p>
        </w:tc>
        <w:tc>
          <w:tcPr>
            <w:tcW w:w="3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厚型南韩丝，320克，32支</w:t>
            </w:r>
          </w:p>
        </w:tc>
        <w:tc>
          <w:tcPr>
            <w:tcW w:w="9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kern w:val="0"/>
                <w:sz w:val="20"/>
                <w:szCs w:val="20"/>
                <w:lang w:val="en-US" w:eastAsia="zh-CN"/>
              </w:rPr>
              <w:t>1500</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图片一</w:t>
            </w:r>
          </w:p>
        </w:tc>
      </w:tr>
      <w:tr>
        <w:tblPrEx>
          <w:tblCellMar>
            <w:top w:w="0" w:type="dxa"/>
            <w:left w:w="0" w:type="dxa"/>
            <w:bottom w:w="0" w:type="dxa"/>
            <w:right w:w="0" w:type="dxa"/>
          </w:tblCellMar>
        </w:tblPrEx>
        <w:trPr>
          <w:trHeight w:val="567" w:hRule="atLeast"/>
        </w:trPr>
        <w:tc>
          <w:tcPr>
            <w:tcW w:w="3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rPr>
              <w:t>2</w:t>
            </w:r>
          </w:p>
        </w:tc>
        <w:tc>
          <w:tcPr>
            <w:tcW w:w="1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高中生POLO衫+</w:t>
            </w:r>
            <w:r>
              <w:rPr>
                <w:rFonts w:hint="eastAsia" w:ascii="宋体" w:hAnsi="宋体" w:cs="宋体"/>
                <w:color w:val="000000"/>
                <w:kern w:val="0"/>
                <w:sz w:val="20"/>
                <w:szCs w:val="20"/>
                <w:lang w:eastAsia="zh-CN"/>
              </w:rPr>
              <w:t>长</w:t>
            </w:r>
            <w:r>
              <w:rPr>
                <w:rFonts w:hint="eastAsia" w:ascii="宋体" w:hAnsi="宋体" w:cs="宋体"/>
                <w:color w:val="000000"/>
                <w:kern w:val="0"/>
                <w:sz w:val="20"/>
                <w:szCs w:val="20"/>
              </w:rPr>
              <w:t>裤</w:t>
            </w:r>
          </w:p>
        </w:tc>
        <w:tc>
          <w:tcPr>
            <w:tcW w:w="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cs="宋体"/>
                <w:color w:val="000000"/>
                <w:sz w:val="20"/>
                <w:szCs w:val="20"/>
                <w:lang w:val="en-US" w:eastAsia="zh-CN"/>
              </w:rPr>
            </w:pPr>
            <w:r>
              <w:rPr>
                <w:rFonts w:hint="eastAsia" w:ascii="宋体" w:hAnsi="宋体" w:cs="宋体"/>
                <w:color w:val="000000"/>
                <w:sz w:val="20"/>
                <w:szCs w:val="20"/>
                <w:lang w:val="en-US" w:eastAsia="zh-CN"/>
              </w:rPr>
              <w:t>110.00</w:t>
            </w:r>
          </w:p>
        </w:tc>
        <w:tc>
          <w:tcPr>
            <w:tcW w:w="3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POLO衫纯</w:t>
            </w:r>
            <w:r>
              <w:rPr>
                <w:rFonts w:hint="eastAsia" w:ascii="宋体" w:hAnsi="宋体" w:cs="宋体"/>
                <w:color w:val="000000"/>
                <w:kern w:val="0"/>
                <w:sz w:val="20"/>
                <w:szCs w:val="20"/>
                <w:lang w:eastAsia="zh-CN"/>
              </w:rPr>
              <w:t>：</w:t>
            </w:r>
            <w:r>
              <w:rPr>
                <w:rFonts w:hint="eastAsia" w:ascii="宋体" w:hAnsi="宋体" w:cs="宋体"/>
                <w:color w:val="000000"/>
                <w:kern w:val="0"/>
                <w:sz w:val="20"/>
                <w:szCs w:val="20"/>
              </w:rPr>
              <w:t>棉弹力珠地，200克，95％棉、5％氨纶；</w:t>
            </w:r>
            <w:r>
              <w:rPr>
                <w:rFonts w:hint="eastAsia" w:ascii="宋体" w:hAnsi="宋体" w:cs="宋体"/>
                <w:color w:val="000000"/>
                <w:kern w:val="0"/>
                <w:sz w:val="20"/>
                <w:szCs w:val="20"/>
                <w:lang w:eastAsia="zh-CN"/>
              </w:rPr>
              <w:t>长</w:t>
            </w:r>
            <w:r>
              <w:rPr>
                <w:rFonts w:hint="eastAsia" w:ascii="宋体" w:hAnsi="宋体" w:cs="宋体"/>
                <w:color w:val="000000"/>
                <w:kern w:val="0"/>
                <w:sz w:val="20"/>
                <w:szCs w:val="20"/>
              </w:rPr>
              <w:t>裤</w:t>
            </w:r>
            <w:r>
              <w:rPr>
                <w:rFonts w:hint="eastAsia" w:ascii="宋体" w:hAnsi="宋体" w:cs="宋体"/>
                <w:color w:val="000000"/>
                <w:kern w:val="0"/>
                <w:sz w:val="20"/>
                <w:szCs w:val="20"/>
                <w:lang w:eastAsia="zh-CN"/>
              </w:rPr>
              <w:t>：</w:t>
            </w:r>
            <w:r>
              <w:rPr>
                <w:rFonts w:hint="eastAsia" w:ascii="宋体" w:hAnsi="宋体" w:cs="宋体"/>
                <w:color w:val="000000"/>
                <w:kern w:val="0"/>
                <w:sz w:val="20"/>
                <w:szCs w:val="20"/>
              </w:rPr>
              <w:t xml:space="preserve">纯棉仿天丝面料，全工艺处理，133×77,21×21,100％棉。 </w:t>
            </w:r>
          </w:p>
        </w:tc>
        <w:tc>
          <w:tcPr>
            <w:tcW w:w="9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val="en-US" w:eastAsia="zh-CN"/>
              </w:rPr>
              <w:t>1700</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kern w:val="0"/>
                <w:sz w:val="20"/>
                <w:szCs w:val="20"/>
              </w:rPr>
              <w:t>图片</w:t>
            </w:r>
            <w:r>
              <w:rPr>
                <w:rFonts w:hint="eastAsia" w:ascii="宋体" w:hAnsi="宋体" w:cs="宋体"/>
                <w:color w:val="000000"/>
                <w:kern w:val="0"/>
                <w:sz w:val="20"/>
                <w:szCs w:val="20"/>
                <w:lang w:val="en-US" w:eastAsia="zh-CN"/>
              </w:rPr>
              <w:t>二</w:t>
            </w:r>
          </w:p>
        </w:tc>
      </w:tr>
      <w:tr>
        <w:tblPrEx>
          <w:tblCellMar>
            <w:top w:w="0" w:type="dxa"/>
            <w:left w:w="0" w:type="dxa"/>
            <w:bottom w:w="0" w:type="dxa"/>
            <w:right w:w="0" w:type="dxa"/>
          </w:tblCellMar>
        </w:tblPrEx>
        <w:trPr>
          <w:trHeight w:val="567" w:hRule="atLeast"/>
        </w:trPr>
        <w:tc>
          <w:tcPr>
            <w:tcW w:w="3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3</w:t>
            </w:r>
          </w:p>
        </w:tc>
        <w:tc>
          <w:tcPr>
            <w:tcW w:w="19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kern w:val="0"/>
                <w:sz w:val="20"/>
                <w:szCs w:val="20"/>
                <w:lang w:val="en-US" w:eastAsia="zh-CN"/>
              </w:rPr>
              <w:t>高中生</w:t>
            </w:r>
            <w:r>
              <w:rPr>
                <w:rFonts w:hint="eastAsia" w:ascii="宋体" w:hAnsi="宋体" w:cs="宋体"/>
                <w:color w:val="000000"/>
                <w:kern w:val="0"/>
                <w:sz w:val="20"/>
                <w:szCs w:val="20"/>
              </w:rPr>
              <w:t>长袖衬衣+</w:t>
            </w:r>
            <w:r>
              <w:rPr>
                <w:rFonts w:hint="eastAsia" w:ascii="宋体" w:hAnsi="宋体" w:cs="宋体"/>
                <w:color w:val="000000"/>
                <w:kern w:val="0"/>
                <w:sz w:val="20"/>
                <w:szCs w:val="20"/>
                <w:lang w:val="en-US" w:eastAsia="zh-CN"/>
              </w:rPr>
              <w:t>高中生</w:t>
            </w:r>
            <w:r>
              <w:rPr>
                <w:rFonts w:hint="eastAsia" w:ascii="宋体" w:hAnsi="宋体" w:cs="宋体"/>
                <w:color w:val="000000"/>
                <w:kern w:val="0"/>
                <w:sz w:val="20"/>
                <w:szCs w:val="20"/>
              </w:rPr>
              <w:t>制服套装</w:t>
            </w:r>
          </w:p>
        </w:tc>
        <w:tc>
          <w:tcPr>
            <w:tcW w:w="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eastAsia="宋体" w:cs="宋体"/>
                <w:color w:val="000000"/>
                <w:kern w:val="2"/>
                <w:sz w:val="20"/>
                <w:szCs w:val="20"/>
                <w:lang w:val="en-US" w:eastAsia="zh-CN" w:bidi="ar-SA"/>
              </w:rPr>
            </w:pPr>
            <w:r>
              <w:rPr>
                <w:rFonts w:hint="eastAsia" w:ascii="宋体" w:hAnsi="宋体" w:cs="宋体"/>
                <w:color w:val="000000"/>
                <w:kern w:val="0"/>
                <w:sz w:val="20"/>
                <w:szCs w:val="20"/>
                <w:lang w:val="en-US" w:eastAsia="zh-CN"/>
              </w:rPr>
              <w:t>310.00</w:t>
            </w:r>
          </w:p>
        </w:tc>
        <w:tc>
          <w:tcPr>
            <w:tcW w:w="3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kern w:val="0"/>
                <w:sz w:val="20"/>
                <w:szCs w:val="20"/>
              </w:rPr>
              <w:t>长袖衬衣</w:t>
            </w:r>
            <w:r>
              <w:rPr>
                <w:rFonts w:hint="eastAsia" w:ascii="宋体" w:hAnsi="宋体" w:cs="宋体"/>
                <w:color w:val="000000"/>
                <w:kern w:val="0"/>
                <w:sz w:val="20"/>
                <w:szCs w:val="20"/>
                <w:lang w:eastAsia="zh-CN"/>
              </w:rPr>
              <w:t>：</w:t>
            </w:r>
            <w:r>
              <w:rPr>
                <w:rFonts w:hint="eastAsia" w:ascii="宋体" w:hAnsi="宋体" w:cs="宋体"/>
                <w:color w:val="000000"/>
                <w:kern w:val="0"/>
                <w:sz w:val="20"/>
                <w:szCs w:val="20"/>
              </w:rPr>
              <w:t>CVC面料，80s/2双纱，60%棉40%绦；</w:t>
            </w:r>
            <w:r>
              <w:rPr>
                <w:rFonts w:hint="eastAsia" w:ascii="宋体" w:hAnsi="宋体" w:cs="宋体"/>
                <w:color w:val="000000"/>
                <w:kern w:val="0"/>
                <w:sz w:val="20"/>
                <w:szCs w:val="20"/>
                <w:lang w:val="en-US" w:eastAsia="zh-CN"/>
              </w:rPr>
              <w:t>西服、西裤：</w:t>
            </w:r>
            <w:r>
              <w:rPr>
                <w:rFonts w:hint="eastAsia" w:ascii="宋体" w:hAnsi="宋体" w:cs="宋体"/>
                <w:color w:val="000000"/>
                <w:kern w:val="0"/>
                <w:sz w:val="20"/>
                <w:szCs w:val="20"/>
              </w:rPr>
              <w:t>普通仿毛面料，270克，100%粘胶纤维</w:t>
            </w:r>
          </w:p>
        </w:tc>
        <w:tc>
          <w:tcPr>
            <w:tcW w:w="9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200</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图片</w:t>
            </w:r>
            <w:r>
              <w:rPr>
                <w:rFonts w:hint="eastAsia" w:ascii="宋体" w:hAnsi="宋体" w:cs="宋体"/>
                <w:color w:val="000000"/>
                <w:kern w:val="0"/>
                <w:sz w:val="20"/>
                <w:szCs w:val="20"/>
                <w:lang w:val="en-US" w:eastAsia="zh-CN"/>
              </w:rPr>
              <w:t>四</w:t>
            </w:r>
          </w:p>
        </w:tc>
      </w:tr>
    </w:tbl>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附图一：</w:t>
      </w:r>
    </w:p>
    <w:p>
      <w:pPr>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高档高中生</w:t>
      </w:r>
      <w:r>
        <w:rPr>
          <w:rFonts w:hint="eastAsia" w:ascii="仿宋" w:hAnsi="仿宋" w:eastAsia="仿宋" w:cs="仿宋"/>
          <w:sz w:val="24"/>
          <w:szCs w:val="24"/>
          <w:lang w:eastAsia="zh-CN"/>
        </w:rPr>
        <w:t>运动服</w:t>
      </w:r>
      <w:r>
        <w:rPr>
          <w:rFonts w:hint="eastAsia" w:ascii="仿宋" w:hAnsi="仿宋" w:eastAsia="仿宋" w:cs="仿宋"/>
          <w:sz w:val="24"/>
          <w:szCs w:val="24"/>
        </w:rPr>
        <w:t>服套装YBXFGBQA09(2015)。</w:t>
      </w:r>
    </w:p>
    <w:p>
      <w:pP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652770" cy="2825115"/>
            <wp:effectExtent l="0" t="0" r="5080" b="13335"/>
            <wp:docPr id="1" name="图片 1" descr="光影魔术手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光影魔术手拼图"/>
                    <pic:cNvPicPr>
                      <a:picLocks noChangeAspect="1"/>
                    </pic:cNvPicPr>
                  </pic:nvPicPr>
                  <pic:blipFill>
                    <a:blip r:embed="rId6"/>
                    <a:stretch>
                      <a:fillRect/>
                    </a:stretch>
                  </pic:blipFill>
                  <pic:spPr>
                    <a:xfrm>
                      <a:off x="0" y="0"/>
                      <a:ext cx="5652770" cy="2825115"/>
                    </a:xfrm>
                    <a:prstGeom prst="rect">
                      <a:avLst/>
                    </a:prstGeom>
                  </pic:spPr>
                </pic:pic>
              </a:graphicData>
            </a:graphic>
          </wp:inline>
        </w:drawing>
      </w:r>
    </w:p>
    <w:p>
      <w:pPr>
        <w:spacing w:line="440" w:lineRule="exact"/>
        <w:ind w:firstLine="480" w:firstLineChars="200"/>
        <w:rPr>
          <w:rFonts w:hint="eastAsia" w:ascii="仿宋" w:hAnsi="仿宋" w:eastAsia="仿宋" w:cs="仿宋"/>
          <w:sz w:val="24"/>
          <w:szCs w:val="24"/>
        </w:rPr>
      </w:pPr>
    </w:p>
    <w:p>
      <w:pPr>
        <w:spacing w:line="440" w:lineRule="exact"/>
        <w:ind w:firstLine="480" w:firstLineChars="200"/>
        <w:rPr>
          <w:rFonts w:hint="eastAsia" w:ascii="仿宋" w:hAnsi="仿宋" w:eastAsia="仿宋" w:cs="仿宋"/>
          <w:sz w:val="24"/>
          <w:szCs w:val="24"/>
        </w:rPr>
      </w:pPr>
    </w:p>
    <w:p>
      <w:pPr>
        <w:spacing w:line="440" w:lineRule="exact"/>
        <w:ind w:firstLine="480" w:firstLineChars="200"/>
        <w:rPr>
          <w:rFonts w:hint="eastAsia" w:ascii="仿宋" w:hAnsi="仿宋" w:eastAsia="仿宋" w:cs="仿宋"/>
          <w:sz w:val="24"/>
          <w:szCs w:val="24"/>
        </w:rPr>
      </w:pPr>
    </w:p>
    <w:p>
      <w:pPr>
        <w:spacing w:line="440" w:lineRule="exact"/>
        <w:ind w:firstLine="480" w:firstLineChars="200"/>
        <w:rPr>
          <w:rFonts w:hint="eastAsia" w:ascii="仿宋" w:hAnsi="仿宋" w:eastAsia="仿宋" w:cs="仿宋"/>
          <w:sz w:val="24"/>
          <w:szCs w:val="24"/>
        </w:rPr>
      </w:pP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附图二：</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高档高中生POLO衫+</w:t>
      </w:r>
      <w:r>
        <w:rPr>
          <w:rFonts w:hint="eastAsia" w:ascii="仿宋" w:hAnsi="仿宋" w:eastAsia="仿宋" w:cs="仿宋"/>
          <w:sz w:val="24"/>
          <w:szCs w:val="24"/>
          <w:lang w:eastAsia="zh-CN"/>
        </w:rPr>
        <w:t>长</w:t>
      </w:r>
      <w:r>
        <w:rPr>
          <w:rFonts w:hint="eastAsia" w:ascii="仿宋" w:hAnsi="仿宋" w:eastAsia="仿宋" w:cs="仿宋"/>
          <w:sz w:val="24"/>
          <w:szCs w:val="24"/>
        </w:rPr>
        <w:t>裤。</w:t>
      </w:r>
    </w:p>
    <w:p>
      <w:pPr>
        <w:rPr>
          <w:rFonts w:hint="eastAsia" w:ascii="仿宋" w:hAnsi="仿宋" w:eastAsia="仿宋" w:cs="仿宋"/>
          <w:sz w:val="24"/>
          <w:szCs w:val="24"/>
        </w:rPr>
      </w:pPr>
      <w:r>
        <w:rPr>
          <w:rFonts w:hint="eastAsia" w:ascii="仿宋_GB2312" w:hAnsi="仿宋_GB2312" w:eastAsia="仿宋_GB2312" w:cs="仿宋_GB2312"/>
          <w:b/>
          <w:bCs/>
          <w:sz w:val="28"/>
          <w:szCs w:val="28"/>
        </w:rPr>
        <w:drawing>
          <wp:inline distT="0" distB="0" distL="0" distR="0">
            <wp:extent cx="5605145" cy="3409315"/>
            <wp:effectExtent l="0" t="0" r="14605" b="635"/>
            <wp:docPr id="1027" name="图片 2" descr="C:\Users\Administrator\Desktop\光影魔术手拼图1.jpg光影魔术手拼图1"/>
            <wp:cNvGraphicFramePr/>
            <a:graphic xmlns:a="http://schemas.openxmlformats.org/drawingml/2006/main">
              <a:graphicData uri="http://schemas.openxmlformats.org/drawingml/2006/picture">
                <pic:pic xmlns:pic="http://schemas.openxmlformats.org/drawingml/2006/picture">
                  <pic:nvPicPr>
                    <pic:cNvPr id="1027" name="图片 2" descr="C:\Users\Administrator\Desktop\光影魔术手拼图1.jpg光影魔术手拼图1"/>
                    <pic:cNvPicPr/>
                  </pic:nvPicPr>
                  <pic:blipFill>
                    <a:blip r:embed="rId7"/>
                    <a:srcRect/>
                    <a:stretch>
                      <a:fillRect/>
                    </a:stretch>
                  </pic:blipFill>
                  <pic:spPr>
                    <a:xfrm>
                      <a:off x="0" y="0"/>
                      <a:ext cx="5605145" cy="3409315"/>
                    </a:xfrm>
                    <a:prstGeom prst="rect">
                      <a:avLst/>
                    </a:prstGeom>
                    <a:ln>
                      <a:noFill/>
                    </a:ln>
                  </pic:spPr>
                </pic:pic>
              </a:graphicData>
            </a:graphic>
          </wp:inline>
        </w:drawing>
      </w:r>
    </w:p>
    <w:p>
      <w:pPr>
        <w:spacing w:line="56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附图</w:t>
      </w:r>
      <w:r>
        <w:rPr>
          <w:rFonts w:hint="eastAsia" w:ascii="仿宋" w:hAnsi="仿宋" w:eastAsia="仿宋" w:cs="仿宋"/>
          <w:sz w:val="24"/>
          <w:szCs w:val="24"/>
          <w:lang w:eastAsia="zh-CN"/>
        </w:rPr>
        <w:t>三</w:t>
      </w:r>
      <w:r>
        <w:rPr>
          <w:rFonts w:hint="eastAsia" w:ascii="仿宋" w:hAnsi="仿宋" w:eastAsia="仿宋" w:cs="仿宋"/>
          <w:sz w:val="24"/>
          <w:szCs w:val="24"/>
        </w:rPr>
        <w:t>：中档</w:t>
      </w:r>
      <w:r>
        <w:rPr>
          <w:rFonts w:hint="eastAsia" w:ascii="仿宋" w:hAnsi="仿宋" w:eastAsia="仿宋" w:cs="仿宋"/>
          <w:sz w:val="24"/>
          <w:szCs w:val="24"/>
          <w:lang w:val="en-US" w:eastAsia="zh-CN"/>
        </w:rPr>
        <w:t>高中生</w:t>
      </w:r>
      <w:r>
        <w:rPr>
          <w:rFonts w:hint="eastAsia" w:ascii="仿宋" w:hAnsi="仿宋" w:eastAsia="仿宋" w:cs="仿宋"/>
          <w:sz w:val="24"/>
          <w:szCs w:val="24"/>
        </w:rPr>
        <w:t>制服套装</w:t>
      </w:r>
    </w:p>
    <w:p>
      <w:pPr>
        <w:spacing w:line="240" w:lineRule="auto"/>
        <w:rPr>
          <w:rFonts w:hint="eastAsia" w:ascii="宋体" w:hAnsi="宋体" w:eastAsia="宋体" w:cs="宋体"/>
          <w:b/>
          <w:sz w:val="24"/>
          <w:szCs w:val="24"/>
          <w:lang w:eastAsia="zh-CN"/>
        </w:rPr>
      </w:pPr>
      <w:r>
        <w:rPr>
          <w:rFonts w:hint="eastAsia" w:ascii="宋体" w:hAnsi="宋体" w:eastAsia="宋体" w:cs="宋体"/>
          <w:b/>
          <w:sz w:val="24"/>
          <w:szCs w:val="24"/>
          <w:lang w:eastAsia="zh-CN"/>
        </w:rPr>
        <w:drawing>
          <wp:inline distT="0" distB="0" distL="114300" distR="114300">
            <wp:extent cx="5617845" cy="3633470"/>
            <wp:effectExtent l="0" t="0" r="1905" b="5080"/>
            <wp:docPr id="3" name="图片 3" descr="135904176292a82d828bdc384739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5904176292a82d828bdc384739e57"/>
                    <pic:cNvPicPr>
                      <a:picLocks noChangeAspect="1"/>
                    </pic:cNvPicPr>
                  </pic:nvPicPr>
                  <pic:blipFill>
                    <a:blip r:embed="rId8"/>
                    <a:stretch>
                      <a:fillRect/>
                    </a:stretch>
                  </pic:blipFill>
                  <pic:spPr>
                    <a:xfrm>
                      <a:off x="0" y="0"/>
                      <a:ext cx="5617845" cy="3633470"/>
                    </a:xfrm>
                    <a:prstGeom prst="rect">
                      <a:avLst/>
                    </a:prstGeom>
                  </pic:spPr>
                </pic:pic>
              </a:graphicData>
            </a:graphic>
          </wp:inline>
        </w:drawing>
      </w:r>
    </w:p>
    <w:p>
      <w:pPr>
        <w:spacing w:line="540" w:lineRule="exact"/>
        <w:ind w:firstLine="560" w:firstLineChars="200"/>
        <w:rPr>
          <w:rFonts w:hint="eastAsia" w:ascii="宋体" w:hAnsi="宋体" w:eastAsia="宋体"/>
          <w:sz w:val="28"/>
          <w:szCs w:val="28"/>
        </w:rPr>
      </w:pPr>
      <w:r>
        <w:rPr>
          <w:rFonts w:hint="eastAsia" w:ascii="宋体" w:hAnsi="宋体"/>
          <w:sz w:val="28"/>
          <w:szCs w:val="28"/>
          <w:lang w:val="en-US" w:eastAsia="zh-CN"/>
        </w:rPr>
        <w:t>注：</w:t>
      </w:r>
      <w:r>
        <w:rPr>
          <w:rFonts w:hint="eastAsia" w:ascii="宋体" w:hAnsi="宋体" w:eastAsia="宋体"/>
          <w:sz w:val="28"/>
          <w:szCs w:val="28"/>
        </w:rPr>
        <w:t>以上服装款式应大方得体,符合学校的办学理念和文化特色，以轻快活泼的基调进行配色</w:t>
      </w:r>
      <w:r>
        <w:rPr>
          <w:rFonts w:hint="eastAsia" w:ascii="宋体" w:hAnsi="宋体" w:eastAsia="宋体"/>
          <w:sz w:val="28"/>
          <w:szCs w:val="28"/>
          <w:lang w:eastAsia="zh-CN"/>
        </w:rPr>
        <w:t>（</w:t>
      </w:r>
      <w:r>
        <w:rPr>
          <w:rFonts w:hint="eastAsia" w:ascii="宋体" w:hAnsi="宋体" w:eastAsia="宋体"/>
          <w:sz w:val="28"/>
          <w:szCs w:val="28"/>
        </w:rPr>
        <w:t>根据学校现有的4大专业群，和学校“四立”核心文化理念，确定各专业部对应主体颜色和校园文化为：建电部——红色——红色文化，竹旅部——绿色——竹文化，信息部——蓝色——工匠文化，机械部——灰色——牛文化</w:t>
      </w:r>
      <w:r>
        <w:rPr>
          <w:rFonts w:hint="eastAsia" w:ascii="宋体" w:hAnsi="宋体" w:eastAsia="宋体"/>
          <w:sz w:val="28"/>
          <w:szCs w:val="28"/>
          <w:lang w:eastAsia="zh-CN"/>
        </w:rPr>
        <w:t>）</w:t>
      </w:r>
      <w:r>
        <w:rPr>
          <w:rFonts w:hint="eastAsia" w:ascii="宋体" w:hAnsi="宋体" w:eastAsia="宋体"/>
          <w:sz w:val="28"/>
          <w:szCs w:val="28"/>
        </w:rPr>
        <w:t>。</w:t>
      </w:r>
    </w:p>
    <w:p>
      <w:pPr>
        <w:spacing w:line="540" w:lineRule="exact"/>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2.校服采购原则上采取“家长购买模式”，学生自愿购买，家长付款，学校代收后统一转账支付，磋商价格为学生</w:t>
      </w:r>
      <w:r>
        <w:rPr>
          <w:rFonts w:hint="eastAsia" w:ascii="宋体" w:hAnsi="宋体" w:eastAsia="宋体"/>
          <w:sz w:val="28"/>
          <w:szCs w:val="28"/>
        </w:rPr>
        <w:t>夏装、春秋装</w:t>
      </w:r>
      <w:r>
        <w:rPr>
          <w:rFonts w:hint="eastAsia" w:ascii="宋体" w:hAnsi="宋体" w:eastAsia="宋体"/>
          <w:sz w:val="28"/>
          <w:szCs w:val="28"/>
          <w:lang w:val="en-US" w:eastAsia="zh-CN"/>
        </w:rPr>
        <w:t>各一套的总价，最终结算价以签订合同时学校自愿采购学生总人数为依据，按实结算。合同一年一签。</w:t>
      </w:r>
    </w:p>
    <w:p>
      <w:pPr>
        <w:spacing w:line="540" w:lineRule="exact"/>
        <w:ind w:firstLine="560" w:firstLineChars="200"/>
        <w:rPr>
          <w:rFonts w:hint="eastAsia" w:ascii="宋体" w:hAnsi="宋体" w:eastAsia="宋体"/>
          <w:sz w:val="28"/>
          <w:szCs w:val="28"/>
        </w:rPr>
      </w:pPr>
      <w:bookmarkStart w:id="1" w:name="三、质量及规格要求"/>
      <w:bookmarkEnd w:id="1"/>
      <w:r>
        <w:rPr>
          <w:rFonts w:hint="eastAsia" w:ascii="宋体" w:hAnsi="宋体" w:eastAsia="宋体"/>
          <w:sz w:val="28"/>
          <w:szCs w:val="28"/>
        </w:rPr>
        <w:t>二、质量及规格要求</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1.校服面料、辅料、配件（料）和制作工艺等有关安全与质量都应符合 GB18401《国家纺织产品基本安全技术规范》、GB31701《婴幼儿及儿童纺织产品安全技术规范》</w:t>
      </w:r>
      <w:r>
        <w:rPr>
          <w:rFonts w:hint="eastAsia" w:ascii="宋体" w:hAnsi="宋体"/>
          <w:sz w:val="28"/>
          <w:szCs w:val="28"/>
          <w:lang w:eastAsia="zh-CN"/>
        </w:rPr>
        <w:t>、</w:t>
      </w:r>
      <w:r>
        <w:rPr>
          <w:rFonts w:hint="eastAsia" w:ascii="宋体" w:hAnsi="宋体"/>
          <w:sz w:val="28"/>
          <w:szCs w:val="28"/>
          <w:lang w:val="en-US" w:eastAsia="zh-CN"/>
        </w:rPr>
        <w:t>GB/T31888《中小学生校服》</w:t>
      </w:r>
      <w:r>
        <w:rPr>
          <w:rFonts w:hint="eastAsia" w:ascii="宋体" w:hAnsi="宋体" w:eastAsia="宋体"/>
          <w:sz w:val="28"/>
          <w:szCs w:val="28"/>
        </w:rPr>
        <w:t>等国家标准，并获得质检机构相关检验取得合格证。</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2.投标人提供的学生校服必须是全新的、符合 GB/T31888-2015《中小学生校服》标准的各项要求、且符合招标文件规定。</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3.投标人须按照《宜宾市中小学校服制作及相关要求（试用版）》和《宜宾市中小学校服目录（试用版）》的要求满足招标项目的技术规格和配置要求（投标产品参数、配置等于或高于本招标文件要求的，都视作满足招标文件的要求）。</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4.投标人应对文件规定的校服各项技术参数逐项做出实质性响应。</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注：《中小学生校服》国家标准（GB/T31888-2015）国家已经公开发布；《宜宾市中小学校服目录（试用版）》和《宜宾市中小学校服（试用版）制作及相关要求》已经在宜宾市教育和体育局网站公开发布。请自行上网查阅。</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5.投标人应根据《长宁职校2022年采购学生校服相关配置技术参数表》所列面料和制作及相关要求进行投标报价。</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6.面料要求：手感细腻柔软、舒适、干净、色泽鲜艳、抗皱耐磨、耐起毛、抗起球；面料成分、配比、含量等符合设计要求；松紧带弹性适中，各部分尺寸符合国家标准。</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7.拉链要求：树脂材质、尼龙布边、颜色与服装颜色匹配，拉合紧密、开合顺滑，经久耐用。</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8.纽扣要求：金属材质、不生锈、美观大方、经久耐用。</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9.所有成品应该达到：不掉色、不脱色、不缩水、不变形、不拔丝、无跳针、不断线、不爆线、缝线绵密整齐平直、干净无污渍、无刮痕、无折皱。</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10.每套服装须有两个标签：一个标签便于填写学生姓名和班级，一个注明服装大小，另外还需注明以下项目：执行标准，质量等级，所有面料成分，洗涤说明，检验标志。</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11.每套校服须配有布制或胶制校徽。（学校提供样式）。</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12.每套校服一个包装袋，独立包装。</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13.服装所有用料均应符合国家关于校服的有关标准。</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14.所有报价均含运输、尺码的丈量、服装分发等费用。</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15.每个学生校服尺码大小由中标人负责测量、登记造册一式两份，分别由中标人和采购学校留存。特别注意：具体男、女装数量以合同签订时确定数量为准。</w:t>
      </w:r>
    </w:p>
    <w:p>
      <w:pPr>
        <w:spacing w:line="540" w:lineRule="exact"/>
        <w:ind w:firstLine="560" w:firstLineChars="200"/>
        <w:rPr>
          <w:rFonts w:hint="eastAsia" w:ascii="宋体" w:hAnsi="宋体" w:eastAsia="宋体"/>
          <w:sz w:val="28"/>
          <w:szCs w:val="28"/>
        </w:rPr>
      </w:pPr>
      <w:r>
        <w:rPr>
          <w:rFonts w:hint="eastAsia" w:ascii="宋体" w:hAnsi="宋体"/>
          <w:sz w:val="28"/>
          <w:szCs w:val="28"/>
          <w:lang w:val="en-US" w:eastAsia="zh-CN"/>
        </w:rPr>
        <w:t>16</w:t>
      </w:r>
      <w:r>
        <w:rPr>
          <w:rFonts w:hint="eastAsia" w:ascii="宋体" w:hAnsi="宋体" w:eastAsia="宋体"/>
          <w:sz w:val="28"/>
          <w:szCs w:val="28"/>
        </w:rPr>
        <w:t>.学校将中标样服封存于学校，用于校服验收时比对。中标商提供的校服必须与封存的样品一致，否则视为验收不合格,学校有权终止合同，另行招标，由此带来的损失将由中标商（单位）承担。</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三、商务要求</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1.售后服务要求：</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校服质保期为验收合格后2年，质保期内出现质量问题，中标人在接到通知后3日内响应到场，3日内完成更换，并承担调换的所有费用；如货物经中标人2次调换仍不能达到本合同约定的质量标准，视作中标人未能按时交货，</w:t>
      </w:r>
      <w:r>
        <w:rPr>
          <w:rFonts w:hint="eastAsia" w:ascii="宋体" w:hAnsi="宋体"/>
          <w:sz w:val="28"/>
          <w:szCs w:val="28"/>
          <w:lang w:val="en-US" w:eastAsia="zh-CN"/>
        </w:rPr>
        <w:t>学校</w:t>
      </w:r>
      <w:r>
        <w:rPr>
          <w:rFonts w:hint="eastAsia" w:ascii="宋体" w:hAnsi="宋体" w:eastAsia="宋体"/>
          <w:sz w:val="28"/>
          <w:szCs w:val="28"/>
        </w:rPr>
        <w:t>有权退货并追究中标人的违约责任。货到现场后由于</w:t>
      </w:r>
      <w:r>
        <w:rPr>
          <w:rFonts w:hint="eastAsia" w:ascii="宋体" w:hAnsi="宋体"/>
          <w:sz w:val="28"/>
          <w:szCs w:val="28"/>
          <w:lang w:val="en-US" w:eastAsia="zh-CN"/>
        </w:rPr>
        <w:t>校</w:t>
      </w:r>
      <w:r>
        <w:rPr>
          <w:rFonts w:hint="eastAsia" w:ascii="宋体" w:hAnsi="宋体" w:eastAsia="宋体"/>
          <w:sz w:val="28"/>
          <w:szCs w:val="28"/>
        </w:rPr>
        <w:t>方保管不当造成的问题，中标人亦应负责解决，但费用由</w:t>
      </w:r>
      <w:r>
        <w:rPr>
          <w:rFonts w:hint="eastAsia" w:ascii="宋体" w:hAnsi="宋体"/>
          <w:sz w:val="28"/>
          <w:szCs w:val="28"/>
          <w:lang w:val="en-US" w:eastAsia="zh-CN"/>
        </w:rPr>
        <w:t>学校</w:t>
      </w:r>
      <w:r>
        <w:rPr>
          <w:rFonts w:hint="eastAsia" w:ascii="宋体" w:hAnsi="宋体" w:eastAsia="宋体"/>
          <w:sz w:val="28"/>
          <w:szCs w:val="28"/>
        </w:rPr>
        <w:t>负担。</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（2）中标人须指派专人负责与</w:t>
      </w:r>
      <w:r>
        <w:rPr>
          <w:rFonts w:hint="eastAsia" w:ascii="宋体" w:hAnsi="宋体"/>
          <w:sz w:val="28"/>
          <w:szCs w:val="28"/>
          <w:lang w:val="en-US" w:eastAsia="zh-CN"/>
        </w:rPr>
        <w:t>学校</w:t>
      </w:r>
      <w:r>
        <w:rPr>
          <w:rFonts w:hint="eastAsia" w:ascii="宋体" w:hAnsi="宋体" w:eastAsia="宋体"/>
          <w:sz w:val="28"/>
          <w:szCs w:val="28"/>
        </w:rPr>
        <w:t>联系售后服务事宜。</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（3）中标人须提供售后服务联系人、售后服务电话、投诉电话。</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2.质量要求</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（1）招标文件及投标人承诺的质量、技术和其他要求，符合国家相关的质量标准和《宜宾市中小学校服目录（试用版）》和《宜宾市中小学校服（试用版）制作及相关要求》要求。</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（2）产品来源渠道必须合法，中标人不得以次充好，同时应根据国家有关规定和服务承诺及采购单位的要求做好售后服务。</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（3）中标人提供的校服是经试验合格的全新正品，密封包装不得拆开。若开箱检验中发现有诸如数量、型号和外观尺寸与合同不符，或密封包装物本身的短少和损坏，如产生更换或补货等情形并导致工期延误，</w:t>
      </w:r>
      <w:r>
        <w:rPr>
          <w:rFonts w:hint="eastAsia" w:ascii="宋体" w:hAnsi="宋体"/>
          <w:sz w:val="28"/>
          <w:szCs w:val="28"/>
          <w:lang w:val="en-US" w:eastAsia="zh-CN"/>
        </w:rPr>
        <w:t>学校</w:t>
      </w:r>
      <w:r>
        <w:rPr>
          <w:rFonts w:hint="eastAsia" w:ascii="宋体" w:hAnsi="宋体" w:eastAsia="宋体"/>
          <w:sz w:val="28"/>
          <w:szCs w:val="28"/>
        </w:rPr>
        <w:t>有权据合同有关条款的规定对因此造成的直接损失向供货商索赔。</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（4）提供的货物制造标准、洗涤说明等，必须符合最新国家标准，各项技术标准应当符合国家强制性标准。</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3.交货时间及地点</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（1）交货（验收）时间：</w:t>
      </w:r>
      <w:r>
        <w:rPr>
          <w:rFonts w:hint="eastAsia" w:ascii="宋体" w:hAnsi="宋体"/>
          <w:sz w:val="28"/>
          <w:szCs w:val="28"/>
          <w:lang w:val="en-US" w:eastAsia="zh-CN"/>
        </w:rPr>
        <w:t>投标人</w:t>
      </w:r>
      <w:r>
        <w:rPr>
          <w:rFonts w:hint="eastAsia" w:ascii="宋体" w:hAnsi="宋体" w:eastAsia="宋体"/>
          <w:sz w:val="28"/>
          <w:szCs w:val="28"/>
        </w:rPr>
        <w:t>中标后，自中标公示期满之日起，须按采购相关要求，在规定时间内与</w:t>
      </w:r>
      <w:r>
        <w:rPr>
          <w:rFonts w:hint="eastAsia" w:ascii="宋体" w:hAnsi="宋体"/>
          <w:sz w:val="28"/>
          <w:szCs w:val="28"/>
          <w:lang w:val="en-US" w:eastAsia="zh-CN"/>
        </w:rPr>
        <w:t>学校</w:t>
      </w:r>
      <w:r>
        <w:rPr>
          <w:rFonts w:hint="eastAsia" w:ascii="宋体" w:hAnsi="宋体" w:eastAsia="宋体"/>
          <w:sz w:val="28"/>
          <w:szCs w:val="28"/>
        </w:rPr>
        <w:t>签定合同，</w:t>
      </w:r>
      <w:r>
        <w:rPr>
          <w:rFonts w:hint="eastAsia" w:ascii="宋体" w:hAnsi="宋体"/>
          <w:sz w:val="28"/>
          <w:szCs w:val="28"/>
          <w:lang w:val="en-US" w:eastAsia="zh-CN"/>
        </w:rPr>
        <w:t>中标人不得向他人转让中标项目，也不得将中标项目肢解后分别向他人转让。</w:t>
      </w:r>
      <w:r>
        <w:rPr>
          <w:rFonts w:hint="eastAsia" w:ascii="宋体" w:hAnsi="宋体" w:eastAsia="宋体"/>
          <w:sz w:val="28"/>
          <w:szCs w:val="28"/>
        </w:rPr>
        <w:t>在签定合同后按合同约定时限将货物运到指定地点，并接受</w:t>
      </w:r>
      <w:r>
        <w:rPr>
          <w:rFonts w:hint="eastAsia" w:ascii="宋体" w:hAnsi="宋体"/>
          <w:sz w:val="28"/>
          <w:szCs w:val="28"/>
          <w:lang w:val="en-US" w:eastAsia="zh-CN"/>
        </w:rPr>
        <w:t>学校</w:t>
      </w:r>
      <w:r>
        <w:rPr>
          <w:rFonts w:hint="eastAsia" w:ascii="宋体" w:hAnsi="宋体" w:eastAsia="宋体"/>
          <w:sz w:val="28"/>
          <w:szCs w:val="28"/>
        </w:rPr>
        <w:t>验收，交付使用。</w:t>
      </w:r>
    </w:p>
    <w:p>
      <w:pPr>
        <w:spacing w:line="540" w:lineRule="exact"/>
        <w:ind w:firstLine="560" w:firstLineChars="200"/>
        <w:rPr>
          <w:rFonts w:hint="default" w:ascii="宋体" w:hAnsi="宋体" w:eastAsia="宋体"/>
          <w:sz w:val="28"/>
          <w:szCs w:val="28"/>
          <w:lang w:val="en-US" w:eastAsia="zh-CN"/>
        </w:rPr>
      </w:pPr>
      <w:r>
        <w:rPr>
          <w:rFonts w:hint="eastAsia" w:ascii="宋体" w:hAnsi="宋体" w:eastAsia="宋体"/>
          <w:sz w:val="28"/>
          <w:szCs w:val="28"/>
        </w:rPr>
        <w:t>（2）交货地点：</w:t>
      </w:r>
      <w:r>
        <w:rPr>
          <w:rFonts w:hint="eastAsia" w:ascii="宋体" w:hAnsi="宋体"/>
          <w:sz w:val="28"/>
          <w:szCs w:val="28"/>
          <w:lang w:val="en-US" w:eastAsia="zh-CN"/>
        </w:rPr>
        <w:t>四川省长宁县职业技术学校本部校区和光明校区。</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4.付款方式：</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中标人将校服运送到学校的同时提交布料检测报告、成衣检测报告，项目验收合格后，学校支付合同总价的95%，从项目验收合格日期起，中标企业认真履约2年期满后支付剩余的5%。</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5.验收要求：</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1）校服验收由学校校服选用组织依据验收执行标准、采购合同和样品组织、实施，参与人员原则上不超过11人，其中，家长和学生9人，学校方代表2人。参与投标企业应备够展示样品，确定为供货企业后，在展示的样品中封存不少于2套/件留样，作为批量验收的依据之一。校服发放前，按照合同约定，在供货企业提供的每批次产品中随机抽取同款式同型号校服不少于2套/件，作为本批次产品质量验收样品，用于与展示样品比对和开展相关验收工作；</w:t>
      </w:r>
    </w:p>
    <w:p>
      <w:pPr>
        <w:spacing w:line="540" w:lineRule="exact"/>
        <w:ind w:firstLine="560" w:firstLineChars="200"/>
        <w:rPr>
          <w:rFonts w:hint="eastAsia" w:ascii="宋体" w:hAnsi="宋体"/>
          <w:sz w:val="28"/>
          <w:szCs w:val="28"/>
          <w:lang w:eastAsia="zh-CN"/>
        </w:rPr>
      </w:pPr>
      <w:r>
        <w:rPr>
          <w:rFonts w:hint="eastAsia" w:ascii="宋体" w:hAnsi="宋体" w:eastAsia="宋体"/>
          <w:sz w:val="28"/>
          <w:szCs w:val="28"/>
        </w:rPr>
        <w:t>（2）校服面料、辅料、配件(料)和制作工艺等有关安全与质量等执行GB18401《国家纺织产品基本安全技术规范)》、GB31701 《婴幼儿及儿童纺织产品安全技术规范》、GB/T31888 《中小学生校服》等国家标准。有条件的县(区)、企业和学校可依据相关标准提高指标要求。校服验收可依据T/SCZXXHQ001《校服(园服)采购与验收规范》执行</w:t>
      </w:r>
      <w:r>
        <w:rPr>
          <w:rFonts w:hint="eastAsia" w:ascii="宋体" w:hAnsi="宋体"/>
          <w:sz w:val="28"/>
          <w:szCs w:val="28"/>
          <w:lang w:eastAsia="zh-CN"/>
        </w:rPr>
        <w:t>；</w:t>
      </w:r>
    </w:p>
    <w:p>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w:t>
      </w:r>
      <w:r>
        <w:rPr>
          <w:rFonts w:hint="eastAsia" w:ascii="宋体" w:hAnsi="宋体"/>
          <w:sz w:val="28"/>
          <w:szCs w:val="28"/>
          <w:lang w:val="en-US" w:eastAsia="zh-CN"/>
        </w:rPr>
        <w:t>3</w:t>
      </w:r>
      <w:r>
        <w:rPr>
          <w:rFonts w:hint="eastAsia" w:ascii="宋体" w:hAnsi="宋体" w:eastAsia="宋体"/>
          <w:sz w:val="28"/>
          <w:szCs w:val="28"/>
        </w:rPr>
        <w:t>）执行校服“明标识”制度。按照“明标识”制度要求，重点查验法定检验机构出具的本批次成衣质量检验报告原件、成衣质量合格标识，未提供检验报告原件、成衣质量合格标识的，不得组织验收；</w:t>
      </w:r>
    </w:p>
    <w:p>
      <w:pPr>
        <w:spacing w:line="540" w:lineRule="exact"/>
        <w:ind w:firstLine="560" w:firstLineChars="200"/>
        <w:rPr>
          <w:rFonts w:hint="eastAsia" w:ascii="宋体" w:hAnsi="宋体" w:eastAsia="宋体"/>
          <w:sz w:val="28"/>
          <w:szCs w:val="28"/>
          <w:lang w:eastAsia="zh-CN"/>
        </w:rPr>
      </w:pPr>
      <w:r>
        <w:rPr>
          <w:rFonts w:hint="eastAsia" w:ascii="宋体" w:hAnsi="宋体" w:eastAsia="宋体"/>
          <w:sz w:val="28"/>
          <w:szCs w:val="28"/>
        </w:rPr>
        <w:t>（</w:t>
      </w:r>
      <w:r>
        <w:rPr>
          <w:rFonts w:hint="eastAsia" w:ascii="宋体" w:hAnsi="宋体"/>
          <w:sz w:val="28"/>
          <w:szCs w:val="28"/>
          <w:lang w:val="en-US" w:eastAsia="zh-CN"/>
        </w:rPr>
        <w:t>4</w:t>
      </w:r>
      <w:r>
        <w:rPr>
          <w:rFonts w:hint="eastAsia" w:ascii="宋体" w:hAnsi="宋体" w:eastAsia="宋体"/>
          <w:sz w:val="28"/>
          <w:szCs w:val="28"/>
        </w:rPr>
        <w:t>）</w:t>
      </w:r>
      <w:r>
        <w:rPr>
          <w:rFonts w:hint="eastAsia" w:ascii="宋体" w:hAnsi="宋体" w:eastAsia="宋体"/>
          <w:sz w:val="28"/>
          <w:szCs w:val="28"/>
          <w:lang w:eastAsia="zh-CN"/>
        </w:rPr>
        <w:t>实行“双送检”制度。供货企业和学校均抽取一定数量校服送法定机构检验，学校的送检费用由学校承担，企业的送检费用由企业承担。</w:t>
      </w:r>
    </w:p>
    <w:p>
      <w:pPr>
        <w:spacing w:line="360" w:lineRule="auto"/>
        <w:jc w:val="center"/>
        <w:rPr>
          <w:rFonts w:hint="eastAsia" w:ascii="宋体" w:hAnsi="宋体" w:eastAsia="宋体"/>
          <w:sz w:val="28"/>
          <w:szCs w:val="28"/>
        </w:rPr>
      </w:pPr>
      <w:bookmarkStart w:id="2" w:name="四、交货时间、地点及产品验收"/>
      <w:bookmarkEnd w:id="2"/>
    </w:p>
    <w:p>
      <w:pPr>
        <w:spacing w:line="360" w:lineRule="auto"/>
        <w:jc w:val="center"/>
        <w:rPr>
          <w:rFonts w:hint="eastAsia" w:ascii="宋体" w:hAnsi="宋体" w:eastAsia="宋体"/>
          <w:sz w:val="32"/>
          <w:szCs w:val="32"/>
        </w:rPr>
      </w:pPr>
    </w:p>
    <w:p>
      <w:pPr>
        <w:spacing w:line="360" w:lineRule="auto"/>
        <w:jc w:val="center"/>
        <w:rPr>
          <w:rFonts w:ascii="宋体" w:hAnsi="宋体" w:eastAsia="宋体"/>
          <w:sz w:val="32"/>
          <w:szCs w:val="32"/>
        </w:rPr>
      </w:pPr>
      <w:r>
        <w:rPr>
          <w:rFonts w:hint="eastAsia" w:ascii="宋体" w:hAnsi="宋体" w:eastAsia="宋体"/>
          <w:sz w:val="32"/>
          <w:szCs w:val="32"/>
        </w:rPr>
        <w:t>第三部分</w:t>
      </w:r>
      <w:r>
        <w:rPr>
          <w:rFonts w:hint="eastAsia" w:ascii="宋体" w:hAnsi="宋体" w:eastAsia="宋体"/>
          <w:sz w:val="32"/>
          <w:szCs w:val="32"/>
        </w:rPr>
        <w:tab/>
      </w:r>
      <w:r>
        <w:rPr>
          <w:rFonts w:hint="eastAsia" w:ascii="宋体" w:hAnsi="宋体" w:eastAsia="宋体"/>
          <w:sz w:val="32"/>
          <w:szCs w:val="32"/>
        </w:rPr>
        <w:t>投标方须知</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一、投标文件的组成</w:t>
      </w:r>
    </w:p>
    <w:p>
      <w:pPr>
        <w:spacing w:line="360" w:lineRule="auto"/>
        <w:ind w:firstLine="560" w:firstLineChars="200"/>
        <w:rPr>
          <w:rFonts w:ascii="宋体" w:hAnsi="宋体" w:eastAsia="宋体"/>
          <w:sz w:val="28"/>
          <w:szCs w:val="28"/>
        </w:rPr>
      </w:pPr>
      <w:r>
        <w:rPr>
          <w:rFonts w:hint="eastAsia" w:ascii="宋体" w:hAnsi="宋体" w:eastAsia="宋体"/>
          <w:sz w:val="28"/>
          <w:szCs w:val="28"/>
        </w:rPr>
        <w:t>1.投标单位的基本情况、投标样品等简介。</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2.资质文件</w:t>
      </w:r>
    </w:p>
    <w:p>
      <w:pPr>
        <w:spacing w:line="360" w:lineRule="auto"/>
        <w:ind w:firstLine="560" w:firstLineChars="200"/>
        <w:rPr>
          <w:rFonts w:ascii="宋体" w:hAnsi="宋体" w:eastAsia="宋体"/>
          <w:sz w:val="28"/>
          <w:szCs w:val="28"/>
        </w:rPr>
      </w:pPr>
      <w:r>
        <w:rPr>
          <w:rFonts w:hint="eastAsia" w:ascii="宋体" w:hAnsi="宋体" w:eastAsia="宋体"/>
          <w:sz w:val="28"/>
          <w:szCs w:val="28"/>
        </w:rPr>
        <w:t>（1）营业执照（经营范围含有服装生产或销售）复印件（加盖单 位鲜章）;</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（2）法人身份证复印件（加盖单位鲜章）</w:t>
      </w:r>
    </w:p>
    <w:p>
      <w:pPr>
        <w:spacing w:line="360" w:lineRule="auto"/>
        <w:ind w:firstLine="560" w:firstLineChars="200"/>
        <w:rPr>
          <w:rFonts w:ascii="宋体" w:hAnsi="宋体" w:eastAsia="宋体"/>
          <w:sz w:val="28"/>
          <w:szCs w:val="28"/>
        </w:rPr>
      </w:pPr>
      <w:r>
        <w:rPr>
          <w:rFonts w:hint="eastAsia" w:ascii="宋体" w:hAnsi="宋体" w:eastAsia="宋体"/>
          <w:sz w:val="28"/>
          <w:szCs w:val="28"/>
        </w:rPr>
        <w:t>（3）法人授权书原件（加盖单位鲜章）</w:t>
      </w:r>
    </w:p>
    <w:p>
      <w:pPr>
        <w:spacing w:line="360" w:lineRule="auto"/>
        <w:ind w:firstLine="560" w:firstLineChars="200"/>
        <w:rPr>
          <w:rFonts w:ascii="宋体" w:hAnsi="宋体" w:eastAsia="宋体"/>
          <w:sz w:val="28"/>
          <w:szCs w:val="28"/>
        </w:rPr>
      </w:pPr>
      <w:r>
        <w:rPr>
          <w:rFonts w:hint="eastAsia" w:ascii="宋体" w:hAnsi="宋体" w:eastAsia="宋体"/>
          <w:sz w:val="28"/>
          <w:szCs w:val="28"/>
        </w:rPr>
        <w:t>（4）产品质量合格证明复印件（加盖单位鲜章）</w:t>
      </w:r>
    </w:p>
    <w:p>
      <w:pPr>
        <w:spacing w:line="360" w:lineRule="auto"/>
        <w:ind w:firstLine="560" w:firstLineChars="200"/>
        <w:rPr>
          <w:rFonts w:ascii="宋体" w:hAnsi="宋体" w:eastAsia="宋体"/>
          <w:sz w:val="28"/>
          <w:szCs w:val="28"/>
        </w:rPr>
      </w:pPr>
      <w:r>
        <w:rPr>
          <w:rFonts w:hint="eastAsia" w:ascii="宋体" w:hAnsi="宋体" w:eastAsia="宋体"/>
          <w:sz w:val="28"/>
          <w:szCs w:val="28"/>
        </w:rPr>
        <w:t>（5）产品质量承诺书原件（加盖单位鲜章）</w:t>
      </w:r>
    </w:p>
    <w:p>
      <w:pPr>
        <w:spacing w:line="360" w:lineRule="auto"/>
        <w:ind w:firstLine="560" w:firstLineChars="200"/>
        <w:rPr>
          <w:rFonts w:ascii="宋体" w:hAnsi="宋体" w:eastAsia="宋体"/>
          <w:sz w:val="28"/>
          <w:szCs w:val="28"/>
        </w:rPr>
      </w:pPr>
      <w:r>
        <w:rPr>
          <w:rFonts w:hint="eastAsia" w:ascii="宋体" w:hAnsi="宋体" w:eastAsia="宋体"/>
          <w:sz w:val="28"/>
          <w:szCs w:val="28"/>
        </w:rPr>
        <w:t>（6）税务证明复印件（加盖单位鲜章）</w:t>
      </w:r>
    </w:p>
    <w:p>
      <w:pPr>
        <w:spacing w:line="360" w:lineRule="auto"/>
        <w:ind w:firstLine="560" w:firstLineChars="200"/>
        <w:rPr>
          <w:rFonts w:ascii="宋体" w:hAnsi="宋体" w:eastAsia="宋体"/>
          <w:sz w:val="28"/>
          <w:szCs w:val="28"/>
        </w:rPr>
      </w:pPr>
      <w:r>
        <w:rPr>
          <w:rFonts w:hint="eastAsia" w:ascii="宋体" w:hAnsi="宋体" w:eastAsia="宋体"/>
          <w:sz w:val="28"/>
          <w:szCs w:val="28"/>
        </w:rPr>
        <w:t>（7）其他相关证件。（如有尽量提供）</w:t>
      </w:r>
    </w:p>
    <w:p>
      <w:pPr>
        <w:spacing w:line="360" w:lineRule="auto"/>
        <w:ind w:firstLine="560" w:firstLineChars="200"/>
        <w:rPr>
          <w:rFonts w:ascii="宋体" w:hAnsi="宋体" w:eastAsia="宋体"/>
          <w:sz w:val="28"/>
          <w:szCs w:val="28"/>
        </w:rPr>
      </w:pPr>
      <w:r>
        <w:rPr>
          <w:rFonts w:hint="eastAsia" w:ascii="宋体" w:hAnsi="宋体" w:eastAsia="宋体"/>
          <w:sz w:val="28"/>
          <w:szCs w:val="28"/>
        </w:rPr>
        <w:t>3.售后服务承诺及与承诺相关的保障措施；</w:t>
      </w:r>
    </w:p>
    <w:p>
      <w:pPr>
        <w:spacing w:line="360" w:lineRule="auto"/>
        <w:ind w:firstLine="560" w:firstLineChars="200"/>
        <w:rPr>
          <w:rFonts w:ascii="宋体" w:hAnsi="宋体" w:eastAsia="宋体"/>
          <w:sz w:val="28"/>
          <w:szCs w:val="28"/>
        </w:rPr>
      </w:pPr>
      <w:r>
        <w:rPr>
          <w:rFonts w:hint="eastAsia" w:ascii="宋体" w:hAnsi="宋体" w:eastAsia="宋体"/>
          <w:sz w:val="28"/>
          <w:szCs w:val="28"/>
          <w:lang w:val="en-US" w:eastAsia="zh-CN"/>
        </w:rPr>
        <w:t>4.</w:t>
      </w:r>
      <w:r>
        <w:rPr>
          <w:rFonts w:hint="eastAsia" w:ascii="宋体" w:hAnsi="宋体" w:eastAsia="宋体"/>
          <w:sz w:val="28"/>
          <w:szCs w:val="28"/>
        </w:rPr>
        <w:t>响应招标公告中有关事项的文件或图片；</w:t>
      </w:r>
    </w:p>
    <w:p>
      <w:pPr>
        <w:spacing w:line="360" w:lineRule="auto"/>
        <w:ind w:firstLine="560" w:firstLineChars="200"/>
        <w:rPr>
          <w:rFonts w:ascii="宋体" w:hAnsi="宋体" w:eastAsia="宋体"/>
          <w:sz w:val="28"/>
          <w:szCs w:val="28"/>
        </w:rPr>
      </w:pPr>
      <w:r>
        <w:rPr>
          <w:rFonts w:hint="eastAsia" w:ascii="宋体" w:hAnsi="宋体" w:eastAsia="宋体"/>
          <w:sz w:val="28"/>
          <w:szCs w:val="28"/>
          <w:lang w:val="en-US" w:eastAsia="zh-CN"/>
        </w:rPr>
        <w:t>5</w:t>
      </w:r>
      <w:r>
        <w:rPr>
          <w:rFonts w:hint="eastAsia" w:ascii="宋体" w:hAnsi="宋体" w:eastAsia="宋体"/>
          <w:sz w:val="28"/>
          <w:szCs w:val="28"/>
        </w:rPr>
        <w:t>.其它需要说明和补充的事项；</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以上资料请按顺序装订成标书（一式一份即可），密封好。所有资料均应加盖单位鲜章，标书均不退还。</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二、投标单位须按照招标项目内容要求制作样服，并在开标时将样服带到招标现场，由评委现场评判，评判结束后，中标者将样服留交学校封存，作为验收依据。未中标的商家（企业），退回样服自行处理。</w:t>
      </w:r>
    </w:p>
    <w:p>
      <w:pPr>
        <w:spacing w:line="360" w:lineRule="auto"/>
        <w:ind w:firstLine="560" w:firstLineChars="200"/>
        <w:rPr>
          <w:rFonts w:ascii="宋体" w:hAnsi="宋体" w:eastAsia="宋体"/>
          <w:sz w:val="28"/>
          <w:szCs w:val="28"/>
        </w:rPr>
      </w:pPr>
      <w:r>
        <w:rPr>
          <w:rFonts w:hint="eastAsia" w:ascii="宋体" w:hAnsi="宋体" w:eastAsia="宋体"/>
          <w:sz w:val="28"/>
          <w:szCs w:val="28"/>
        </w:rPr>
        <w:t xml:space="preserve">三、对家庭贫困学生特别是建档立卡贫困学生、革命烈士子女、 孤儿、残疾儿童等，中标商家（企业）要按此次订购校服套数的 </w:t>
      </w:r>
      <w:r>
        <w:rPr>
          <w:rFonts w:hint="eastAsia" w:ascii="宋体" w:hAnsi="宋体" w:eastAsia="宋体"/>
          <w:sz w:val="28"/>
          <w:szCs w:val="28"/>
          <w:lang w:val="en-US" w:eastAsia="zh-CN"/>
        </w:rPr>
        <w:t>3</w:t>
      </w:r>
      <w:r>
        <w:rPr>
          <w:rFonts w:hint="eastAsia" w:ascii="宋体" w:hAnsi="宋体" w:eastAsia="宋体"/>
          <w:sz w:val="28"/>
          <w:szCs w:val="28"/>
        </w:rPr>
        <w:t>% 的比例，无偿捐赠。</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四、投标有关费用：</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投标所产生的一切费用由投标商（单位）承担</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五、投标要求：</w:t>
      </w:r>
    </w:p>
    <w:p>
      <w:pPr>
        <w:spacing w:line="360" w:lineRule="auto"/>
        <w:ind w:firstLine="560" w:firstLineChars="200"/>
        <w:rPr>
          <w:rFonts w:ascii="宋体" w:hAnsi="宋体" w:eastAsia="宋体"/>
          <w:sz w:val="28"/>
          <w:szCs w:val="28"/>
        </w:rPr>
      </w:pPr>
      <w:r>
        <w:rPr>
          <w:rFonts w:hint="eastAsia" w:ascii="宋体" w:hAnsi="宋体" w:eastAsia="宋体"/>
          <w:sz w:val="28"/>
          <w:szCs w:val="28"/>
        </w:rPr>
        <w:t>1.遵守招标文件中规定。</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2.收到中标通知书后 3 天内签订供货合同。</w:t>
      </w:r>
    </w:p>
    <w:p>
      <w:pPr>
        <w:spacing w:line="360" w:lineRule="auto"/>
        <w:ind w:firstLine="560" w:firstLineChars="200"/>
        <w:rPr>
          <w:rFonts w:hint="eastAsia" w:ascii="宋体" w:hAnsi="宋体" w:eastAsia="宋体"/>
          <w:sz w:val="28"/>
          <w:szCs w:val="28"/>
        </w:rPr>
      </w:pPr>
      <w:r>
        <w:rPr>
          <w:rFonts w:hint="eastAsia" w:ascii="宋体" w:hAnsi="宋体" w:eastAsia="宋体"/>
          <w:sz w:val="28"/>
          <w:szCs w:val="28"/>
        </w:rPr>
        <w:t>3.严格地执行双方所签的合同，并承担合同规定的责任义务。</w:t>
      </w:r>
    </w:p>
    <w:p>
      <w:pPr>
        <w:spacing w:line="360" w:lineRule="auto"/>
        <w:jc w:val="center"/>
        <w:rPr>
          <w:rFonts w:hint="eastAsia" w:ascii="宋体" w:hAnsi="宋体" w:eastAsia="宋体"/>
          <w:sz w:val="28"/>
          <w:szCs w:val="28"/>
        </w:rPr>
        <w:sectPr>
          <w:pgSz w:w="11910" w:h="16840"/>
          <w:pgMar w:top="1701" w:right="1474" w:bottom="1134" w:left="1587" w:header="0" w:footer="566" w:gutter="0"/>
          <w:cols w:space="720" w:num="1"/>
        </w:sectPr>
      </w:pPr>
    </w:p>
    <w:p>
      <w:pPr>
        <w:spacing w:line="360" w:lineRule="auto"/>
        <w:jc w:val="center"/>
        <w:rPr>
          <w:rFonts w:ascii="宋体" w:hAnsi="宋体" w:eastAsia="宋体"/>
          <w:sz w:val="28"/>
          <w:szCs w:val="28"/>
        </w:rPr>
      </w:pPr>
      <w:r>
        <w:rPr>
          <w:rFonts w:hint="eastAsia" w:ascii="宋体" w:hAnsi="宋体" w:eastAsia="宋体"/>
          <w:sz w:val="28"/>
          <w:szCs w:val="28"/>
        </w:rPr>
        <w:t>第四部分</w:t>
      </w:r>
      <w:r>
        <w:rPr>
          <w:rFonts w:hint="eastAsia" w:ascii="宋体" w:hAnsi="宋体" w:eastAsia="宋体"/>
          <w:sz w:val="28"/>
          <w:szCs w:val="28"/>
        </w:rPr>
        <w:tab/>
      </w:r>
      <w:r>
        <w:rPr>
          <w:rFonts w:hint="eastAsia" w:ascii="宋体" w:hAnsi="宋体" w:eastAsia="宋体"/>
          <w:sz w:val="28"/>
          <w:szCs w:val="28"/>
        </w:rPr>
        <w:t>评标方法</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一、评标程序：</w:t>
      </w:r>
    </w:p>
    <w:p>
      <w:pPr>
        <w:spacing w:line="360" w:lineRule="auto"/>
        <w:ind w:firstLine="560" w:firstLineChars="200"/>
        <w:rPr>
          <w:rFonts w:ascii="宋体" w:hAnsi="宋体" w:eastAsia="宋体"/>
          <w:sz w:val="28"/>
          <w:szCs w:val="28"/>
        </w:rPr>
      </w:pPr>
      <w:r>
        <w:rPr>
          <w:rFonts w:hint="eastAsia" w:ascii="宋体" w:hAnsi="宋体"/>
          <w:sz w:val="28"/>
          <w:szCs w:val="28"/>
          <w:lang w:val="en-US" w:eastAsia="zh-CN"/>
        </w:rPr>
        <w:t xml:space="preserve">1. </w:t>
      </w:r>
      <w:r>
        <w:rPr>
          <w:rFonts w:hint="eastAsia" w:ascii="宋体" w:hAnsi="宋体" w:eastAsia="宋体"/>
          <w:sz w:val="28"/>
          <w:szCs w:val="28"/>
        </w:rPr>
        <w:t>准备：</w:t>
      </w:r>
    </w:p>
    <w:p>
      <w:pPr>
        <w:spacing w:line="360" w:lineRule="auto"/>
        <w:ind w:firstLine="560" w:firstLineChars="200"/>
        <w:rPr>
          <w:rFonts w:ascii="宋体" w:hAnsi="宋体" w:eastAsia="宋体"/>
          <w:sz w:val="28"/>
          <w:szCs w:val="28"/>
        </w:rPr>
      </w:pP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lang w:eastAsia="zh-CN"/>
        </w:rPr>
        <w:t>）</w:t>
      </w:r>
      <w:r>
        <w:rPr>
          <w:rFonts w:hint="eastAsia" w:ascii="宋体" w:hAnsi="宋体" w:eastAsia="宋体"/>
          <w:sz w:val="28"/>
          <w:szCs w:val="28"/>
        </w:rPr>
        <w:t>202</w:t>
      </w:r>
      <w:r>
        <w:rPr>
          <w:rFonts w:hint="eastAsia" w:ascii="宋体" w:hAnsi="宋体" w:eastAsia="宋体"/>
          <w:sz w:val="28"/>
          <w:szCs w:val="28"/>
          <w:lang w:val="en-US" w:eastAsia="zh-CN"/>
        </w:rPr>
        <w:t>2</w:t>
      </w:r>
      <w:r>
        <w:rPr>
          <w:rFonts w:hint="eastAsia" w:ascii="宋体" w:hAnsi="宋体" w:eastAsia="宋体"/>
          <w:sz w:val="28"/>
          <w:szCs w:val="28"/>
        </w:rPr>
        <w:t>年</w:t>
      </w:r>
      <w:r>
        <w:rPr>
          <w:rFonts w:hint="eastAsia" w:ascii="宋体" w:hAnsi="宋体"/>
          <w:sz w:val="28"/>
          <w:szCs w:val="28"/>
          <w:lang w:val="en-US" w:eastAsia="zh-CN"/>
        </w:rPr>
        <w:t>12</w:t>
      </w:r>
      <w:r>
        <w:rPr>
          <w:rFonts w:hint="eastAsia" w:ascii="宋体" w:hAnsi="宋体" w:eastAsia="宋体"/>
          <w:sz w:val="28"/>
          <w:szCs w:val="28"/>
        </w:rPr>
        <w:t>月</w:t>
      </w:r>
      <w:r>
        <w:rPr>
          <w:rFonts w:hint="eastAsia" w:ascii="宋体" w:hAnsi="宋体" w:eastAsia="宋体"/>
          <w:sz w:val="28"/>
          <w:szCs w:val="28"/>
          <w:lang w:val="en-US" w:eastAsia="zh-CN"/>
        </w:rPr>
        <w:t>1</w:t>
      </w:r>
      <w:r>
        <w:rPr>
          <w:rFonts w:hint="default" w:ascii="宋体" w:hAnsi="宋体" w:eastAsia="宋体"/>
          <w:sz w:val="28"/>
          <w:szCs w:val="28"/>
          <w:lang w:val="en-US" w:eastAsia="zh-CN"/>
        </w:rPr>
        <w:t>5</w:t>
      </w:r>
      <w:r>
        <w:rPr>
          <w:rFonts w:hint="eastAsia" w:ascii="宋体" w:hAnsi="宋体" w:eastAsia="宋体"/>
          <w:sz w:val="28"/>
          <w:szCs w:val="28"/>
        </w:rPr>
        <w:t>日</w:t>
      </w:r>
      <w:r>
        <w:rPr>
          <w:rFonts w:hint="eastAsia" w:ascii="宋体" w:hAnsi="宋体" w:eastAsia="宋体"/>
          <w:sz w:val="28"/>
          <w:szCs w:val="28"/>
          <w:lang w:val="en-US" w:eastAsia="zh-CN"/>
        </w:rPr>
        <w:t>14:30</w:t>
      </w:r>
      <w:r>
        <w:rPr>
          <w:rFonts w:hint="eastAsia" w:ascii="宋体" w:hAnsi="宋体"/>
          <w:sz w:val="28"/>
          <w:szCs w:val="28"/>
          <w:lang w:val="en-US" w:eastAsia="zh-CN"/>
        </w:rPr>
        <w:t>所有投标人、学校所有校级干部、所有学校家委会成员、监督小组成员</w:t>
      </w:r>
      <w:r>
        <w:rPr>
          <w:rFonts w:hint="eastAsia" w:ascii="宋体" w:hAnsi="宋体" w:eastAsia="宋体"/>
          <w:sz w:val="28"/>
          <w:szCs w:val="28"/>
        </w:rPr>
        <w:t>准时到四川省长宁县职业技术学校</w:t>
      </w:r>
      <w:r>
        <w:rPr>
          <w:rFonts w:hint="eastAsia" w:ascii="宋体" w:hAnsi="宋体"/>
          <w:sz w:val="28"/>
          <w:szCs w:val="28"/>
          <w:lang w:val="en-US" w:eastAsia="zh-CN"/>
        </w:rPr>
        <w:t>光明校区录播室签到</w:t>
      </w:r>
      <w:r>
        <w:rPr>
          <w:rFonts w:hint="eastAsia" w:ascii="宋体" w:hAnsi="宋体" w:eastAsia="宋体"/>
          <w:sz w:val="28"/>
          <w:szCs w:val="28"/>
        </w:rPr>
        <w:t>。</w:t>
      </w:r>
    </w:p>
    <w:p>
      <w:pPr>
        <w:numPr>
          <w:ilvl w:val="0"/>
          <w:numId w:val="1"/>
        </w:numPr>
        <w:spacing w:line="360" w:lineRule="auto"/>
        <w:ind w:firstLine="560" w:firstLineChars="200"/>
        <w:rPr>
          <w:rFonts w:hint="eastAsia" w:ascii="宋体" w:hAnsi="宋体"/>
          <w:sz w:val="28"/>
          <w:szCs w:val="28"/>
          <w:lang w:val="en-US" w:eastAsia="zh-CN"/>
        </w:rPr>
      </w:pPr>
      <w:r>
        <w:rPr>
          <w:rFonts w:hint="eastAsia" w:ascii="宋体" w:hAnsi="宋体"/>
          <w:sz w:val="28"/>
          <w:szCs w:val="28"/>
          <w:lang w:val="en-US" w:eastAsia="zh-CN"/>
        </w:rPr>
        <w:t>现场抽取评委。</w:t>
      </w:r>
    </w:p>
    <w:p>
      <w:pPr>
        <w:numPr>
          <w:ilvl w:val="0"/>
          <w:numId w:val="1"/>
        </w:numPr>
        <w:spacing w:line="360" w:lineRule="auto"/>
        <w:ind w:firstLine="560" w:firstLineChars="200"/>
        <w:rPr>
          <w:rFonts w:ascii="宋体" w:hAnsi="宋体" w:eastAsia="宋体"/>
          <w:sz w:val="28"/>
          <w:szCs w:val="28"/>
        </w:rPr>
      </w:pPr>
      <w:r>
        <w:rPr>
          <w:rFonts w:hint="eastAsia" w:ascii="宋体" w:hAnsi="宋体" w:eastAsia="宋体"/>
          <w:sz w:val="28"/>
          <w:szCs w:val="28"/>
        </w:rPr>
        <w:t>校领导讲话</w:t>
      </w:r>
      <w:r>
        <w:rPr>
          <w:rFonts w:hint="eastAsia" w:ascii="宋体" w:hAnsi="宋体"/>
          <w:sz w:val="28"/>
          <w:szCs w:val="28"/>
          <w:lang w:eastAsia="zh-CN"/>
        </w:rPr>
        <w:t>——</w:t>
      </w:r>
      <w:r>
        <w:rPr>
          <w:rFonts w:hint="eastAsia" w:ascii="宋体" w:hAnsi="宋体" w:eastAsia="宋体"/>
          <w:sz w:val="28"/>
          <w:szCs w:val="28"/>
        </w:rPr>
        <w:t>主持人讲解评分细则</w:t>
      </w:r>
      <w:r>
        <w:rPr>
          <w:rFonts w:hint="eastAsia" w:ascii="宋体" w:hAnsi="宋体"/>
          <w:sz w:val="28"/>
          <w:szCs w:val="28"/>
          <w:lang w:eastAsia="zh-CN"/>
        </w:rPr>
        <w:t>。</w:t>
      </w:r>
    </w:p>
    <w:p>
      <w:pPr>
        <w:spacing w:line="360" w:lineRule="auto"/>
        <w:ind w:firstLine="560" w:firstLineChars="200"/>
        <w:rPr>
          <w:rFonts w:ascii="宋体" w:hAnsi="宋体" w:eastAsia="宋体"/>
          <w:sz w:val="28"/>
          <w:szCs w:val="28"/>
        </w:rPr>
      </w:pPr>
      <w:r>
        <w:rPr>
          <w:rFonts w:hint="eastAsia" w:ascii="宋体" w:hAnsi="宋体"/>
          <w:sz w:val="28"/>
          <w:szCs w:val="28"/>
          <w:lang w:eastAsia="zh-CN"/>
        </w:rPr>
        <w:t>（</w:t>
      </w:r>
      <w:r>
        <w:rPr>
          <w:rFonts w:hint="eastAsia" w:ascii="宋体" w:hAnsi="宋体"/>
          <w:sz w:val="28"/>
          <w:szCs w:val="28"/>
          <w:lang w:val="en-US" w:eastAsia="zh-CN"/>
        </w:rPr>
        <w:t>4）</w:t>
      </w:r>
      <w:r>
        <w:rPr>
          <w:rFonts w:hint="eastAsia" w:ascii="宋体" w:hAnsi="宋体" w:eastAsia="宋体"/>
          <w:sz w:val="28"/>
          <w:szCs w:val="28"/>
        </w:rPr>
        <w:t>全程摄像。</w:t>
      </w:r>
    </w:p>
    <w:p>
      <w:pPr>
        <w:spacing w:line="360" w:lineRule="auto"/>
        <w:ind w:firstLine="560" w:firstLineChars="200"/>
        <w:rPr>
          <w:rFonts w:ascii="宋体" w:hAnsi="宋体" w:eastAsia="宋体"/>
          <w:sz w:val="28"/>
          <w:szCs w:val="28"/>
        </w:rPr>
      </w:pPr>
      <w:r>
        <w:rPr>
          <w:rFonts w:hint="eastAsia" w:ascii="宋体" w:hAnsi="宋体"/>
          <w:sz w:val="28"/>
          <w:szCs w:val="28"/>
          <w:lang w:val="en-US" w:eastAsia="zh-CN"/>
        </w:rPr>
        <w:t xml:space="preserve">2. </w:t>
      </w:r>
      <w:r>
        <w:rPr>
          <w:rFonts w:hint="eastAsia" w:ascii="宋体" w:hAnsi="宋体" w:eastAsia="宋体"/>
          <w:sz w:val="28"/>
          <w:szCs w:val="28"/>
        </w:rPr>
        <w:t>评标</w:t>
      </w:r>
    </w:p>
    <w:p>
      <w:pPr>
        <w:spacing w:line="360" w:lineRule="auto"/>
        <w:ind w:firstLine="560" w:firstLineChars="200"/>
        <w:rPr>
          <w:rFonts w:hint="eastAsia" w:ascii="宋体" w:hAnsi="宋体" w:eastAsia="宋体"/>
          <w:sz w:val="28"/>
          <w:szCs w:val="28"/>
        </w:rPr>
      </w:pP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lang w:eastAsia="zh-CN"/>
        </w:rPr>
        <w:t>）</w:t>
      </w:r>
      <w:r>
        <w:rPr>
          <w:rFonts w:hint="eastAsia" w:ascii="宋体" w:hAnsi="宋体" w:eastAsia="宋体"/>
          <w:sz w:val="28"/>
          <w:szCs w:val="28"/>
        </w:rPr>
        <w:t>由监督小组查验标书资料是否密封合格</w:t>
      </w:r>
      <w:r>
        <w:rPr>
          <w:rFonts w:hint="eastAsia" w:ascii="宋体" w:hAnsi="宋体"/>
          <w:sz w:val="28"/>
          <w:szCs w:val="28"/>
          <w:lang w:eastAsia="zh-CN"/>
        </w:rPr>
        <w:t>，</w:t>
      </w:r>
      <w:r>
        <w:rPr>
          <w:rFonts w:hint="eastAsia" w:ascii="宋体" w:hAnsi="宋体"/>
          <w:sz w:val="28"/>
          <w:szCs w:val="28"/>
          <w:lang w:val="en-US" w:eastAsia="zh-CN"/>
        </w:rPr>
        <w:t>并由投标人签字确认</w:t>
      </w:r>
      <w:r>
        <w:rPr>
          <w:rFonts w:hint="eastAsia" w:ascii="宋体" w:hAnsi="宋体" w:eastAsia="宋体"/>
          <w:sz w:val="28"/>
          <w:szCs w:val="28"/>
        </w:rPr>
        <w:t>，</w:t>
      </w:r>
      <w:r>
        <w:rPr>
          <w:rFonts w:hint="eastAsia" w:ascii="宋体" w:hAnsi="宋体"/>
          <w:sz w:val="28"/>
          <w:szCs w:val="28"/>
          <w:lang w:val="en-US" w:eastAsia="zh-CN"/>
        </w:rPr>
        <w:t>所有投标人、评标小组、监督人员签到完毕后，再</w:t>
      </w:r>
      <w:r>
        <w:rPr>
          <w:rFonts w:hint="eastAsia" w:ascii="宋体" w:hAnsi="宋体" w:eastAsia="宋体"/>
          <w:sz w:val="28"/>
          <w:szCs w:val="28"/>
        </w:rPr>
        <w:t>由评</w:t>
      </w:r>
      <w:r>
        <w:rPr>
          <w:rFonts w:hint="eastAsia" w:ascii="宋体" w:hAnsi="宋体"/>
          <w:sz w:val="28"/>
          <w:szCs w:val="28"/>
          <w:lang w:val="en-US" w:eastAsia="zh-CN"/>
        </w:rPr>
        <w:t>标</w:t>
      </w:r>
      <w:r>
        <w:rPr>
          <w:rFonts w:hint="eastAsia" w:ascii="宋体" w:hAnsi="宋体" w:eastAsia="宋体"/>
          <w:sz w:val="28"/>
          <w:szCs w:val="28"/>
        </w:rPr>
        <w:t>小组现场</w:t>
      </w:r>
      <w:r>
        <w:rPr>
          <w:rFonts w:hint="eastAsia" w:ascii="宋体" w:hAnsi="宋体"/>
          <w:sz w:val="28"/>
          <w:szCs w:val="28"/>
          <w:lang w:val="en-US" w:eastAsia="zh-CN"/>
        </w:rPr>
        <w:t>当众</w:t>
      </w:r>
      <w:r>
        <w:rPr>
          <w:rFonts w:hint="eastAsia" w:ascii="宋体" w:hAnsi="宋体" w:eastAsia="宋体"/>
          <w:sz w:val="28"/>
          <w:szCs w:val="28"/>
        </w:rPr>
        <w:t>拆封，</w:t>
      </w:r>
      <w:r>
        <w:rPr>
          <w:rFonts w:hint="eastAsia" w:ascii="宋体" w:hAnsi="宋体"/>
          <w:sz w:val="28"/>
          <w:szCs w:val="28"/>
          <w:lang w:val="en-US" w:eastAsia="zh-CN"/>
        </w:rPr>
        <w:t>宣读投标人名称、价格和投标文件的其他主要内容</w:t>
      </w:r>
      <w:r>
        <w:rPr>
          <w:rFonts w:hint="eastAsia" w:ascii="宋体" w:hAnsi="宋体" w:eastAsia="宋体"/>
          <w:sz w:val="28"/>
          <w:szCs w:val="28"/>
        </w:rPr>
        <w:t>查验投标资料和资格审查。</w:t>
      </w:r>
    </w:p>
    <w:p>
      <w:pPr>
        <w:spacing w:line="360" w:lineRule="auto"/>
        <w:ind w:firstLine="560" w:firstLineChars="200"/>
        <w:rPr>
          <w:rFonts w:ascii="宋体" w:hAnsi="宋体" w:eastAsia="宋体"/>
          <w:sz w:val="28"/>
          <w:szCs w:val="28"/>
        </w:rPr>
      </w:pPr>
      <w:r>
        <w:rPr>
          <w:rFonts w:hint="eastAsia" w:ascii="宋体" w:hAnsi="宋体"/>
          <w:sz w:val="28"/>
          <w:szCs w:val="28"/>
          <w:lang w:eastAsia="zh-CN"/>
        </w:rPr>
        <w:t>（</w:t>
      </w:r>
      <w:r>
        <w:rPr>
          <w:rFonts w:hint="eastAsia" w:ascii="宋体" w:hAnsi="宋体"/>
          <w:sz w:val="28"/>
          <w:szCs w:val="28"/>
          <w:lang w:val="en-US" w:eastAsia="zh-CN"/>
        </w:rPr>
        <w:t>2</w:t>
      </w:r>
      <w:r>
        <w:rPr>
          <w:rFonts w:hint="eastAsia" w:ascii="宋体" w:hAnsi="宋体"/>
          <w:sz w:val="28"/>
          <w:szCs w:val="28"/>
          <w:lang w:eastAsia="zh-CN"/>
        </w:rPr>
        <w:t>）</w:t>
      </w:r>
      <w:r>
        <w:rPr>
          <w:rFonts w:hint="eastAsia" w:ascii="宋体" w:hAnsi="宋体" w:eastAsia="宋体"/>
          <w:sz w:val="28"/>
          <w:szCs w:val="28"/>
        </w:rPr>
        <w:t>投标商（企业）现场抽取顺序号。</w:t>
      </w:r>
    </w:p>
    <w:p>
      <w:pPr>
        <w:spacing w:line="360" w:lineRule="auto"/>
        <w:ind w:firstLine="560" w:firstLineChars="200"/>
        <w:rPr>
          <w:rFonts w:ascii="宋体" w:hAnsi="宋体" w:eastAsia="宋体"/>
          <w:sz w:val="28"/>
          <w:szCs w:val="28"/>
        </w:rPr>
      </w:pPr>
      <w:r>
        <w:rPr>
          <w:rFonts w:hint="eastAsia" w:ascii="宋体" w:hAnsi="宋体"/>
          <w:sz w:val="28"/>
          <w:szCs w:val="28"/>
          <w:lang w:eastAsia="zh-CN"/>
        </w:rPr>
        <w:t>（</w:t>
      </w:r>
      <w:r>
        <w:rPr>
          <w:rFonts w:hint="eastAsia" w:ascii="宋体" w:hAnsi="宋体"/>
          <w:sz w:val="28"/>
          <w:szCs w:val="28"/>
          <w:lang w:val="en-US" w:eastAsia="zh-CN"/>
        </w:rPr>
        <w:t>3</w:t>
      </w:r>
      <w:r>
        <w:rPr>
          <w:rFonts w:hint="eastAsia" w:ascii="宋体" w:hAnsi="宋体"/>
          <w:sz w:val="28"/>
          <w:szCs w:val="28"/>
          <w:lang w:eastAsia="zh-CN"/>
        </w:rPr>
        <w:t>）</w:t>
      </w:r>
      <w:r>
        <w:rPr>
          <w:rFonts w:hint="eastAsia" w:ascii="宋体" w:hAnsi="宋体" w:eastAsia="宋体"/>
          <w:sz w:val="28"/>
          <w:szCs w:val="28"/>
        </w:rPr>
        <w:t>样服展示，</w:t>
      </w:r>
      <w:r>
        <w:rPr>
          <w:rFonts w:hint="eastAsia" w:ascii="宋体" w:hAnsi="宋体"/>
          <w:sz w:val="28"/>
          <w:szCs w:val="28"/>
          <w:lang w:val="en-US" w:eastAsia="zh-CN"/>
        </w:rPr>
        <w:t>投标人暂时离场，按抽签顺序</w:t>
      </w:r>
      <w:r>
        <w:rPr>
          <w:rFonts w:hint="eastAsia" w:ascii="宋体" w:hAnsi="宋体" w:eastAsia="宋体"/>
          <w:sz w:val="28"/>
          <w:szCs w:val="28"/>
        </w:rPr>
        <w:t>分别对每款样服进行介绍陈述，时间10分钟。</w:t>
      </w:r>
    </w:p>
    <w:p>
      <w:pPr>
        <w:spacing w:line="360" w:lineRule="auto"/>
        <w:ind w:firstLine="560" w:firstLineChars="200"/>
        <w:rPr>
          <w:rFonts w:ascii="宋体" w:hAnsi="宋体" w:eastAsia="宋体"/>
          <w:sz w:val="28"/>
          <w:szCs w:val="28"/>
        </w:rPr>
      </w:pPr>
      <w:r>
        <w:rPr>
          <w:rFonts w:hint="eastAsia" w:ascii="宋体" w:hAnsi="宋体"/>
          <w:sz w:val="28"/>
          <w:szCs w:val="28"/>
          <w:lang w:eastAsia="zh-CN"/>
        </w:rPr>
        <w:t>（</w:t>
      </w:r>
      <w:r>
        <w:rPr>
          <w:rFonts w:hint="eastAsia" w:ascii="宋体" w:hAnsi="宋体"/>
          <w:sz w:val="28"/>
          <w:szCs w:val="28"/>
          <w:lang w:val="en-US" w:eastAsia="zh-CN"/>
        </w:rPr>
        <w:t>4</w:t>
      </w:r>
      <w:r>
        <w:rPr>
          <w:rFonts w:hint="eastAsia" w:ascii="宋体" w:hAnsi="宋体"/>
          <w:sz w:val="28"/>
          <w:szCs w:val="28"/>
          <w:lang w:eastAsia="zh-CN"/>
        </w:rPr>
        <w:t>）</w:t>
      </w:r>
      <w:r>
        <w:rPr>
          <w:rFonts w:hint="eastAsia" w:ascii="宋体" w:hAnsi="宋体" w:eastAsia="宋体"/>
          <w:sz w:val="28"/>
          <w:szCs w:val="28"/>
        </w:rPr>
        <w:t>样服展示结束后由评委再次查</w:t>
      </w:r>
      <w:r>
        <w:rPr>
          <w:rFonts w:hint="eastAsia" w:ascii="宋体" w:hAnsi="宋体"/>
          <w:sz w:val="28"/>
          <w:szCs w:val="28"/>
          <w:lang w:val="en-US" w:eastAsia="zh-CN"/>
        </w:rPr>
        <w:t>看</w:t>
      </w:r>
      <w:r>
        <w:rPr>
          <w:rFonts w:hint="eastAsia" w:ascii="宋体" w:hAnsi="宋体" w:eastAsia="宋体"/>
          <w:sz w:val="28"/>
          <w:szCs w:val="28"/>
        </w:rPr>
        <w:t>所有样服设计、做工、面料、辅料、配件等质量并进行比较。</w:t>
      </w:r>
    </w:p>
    <w:p>
      <w:pPr>
        <w:spacing w:line="360" w:lineRule="auto"/>
        <w:ind w:firstLine="560" w:firstLineChars="200"/>
        <w:rPr>
          <w:rFonts w:ascii="宋体" w:hAnsi="宋体" w:eastAsia="宋体"/>
          <w:sz w:val="28"/>
          <w:szCs w:val="28"/>
        </w:rPr>
      </w:pPr>
      <w:r>
        <w:rPr>
          <w:rFonts w:hint="eastAsia" w:ascii="宋体" w:hAnsi="宋体"/>
          <w:sz w:val="28"/>
          <w:szCs w:val="28"/>
          <w:lang w:eastAsia="zh-CN"/>
        </w:rPr>
        <w:t>（</w:t>
      </w:r>
      <w:r>
        <w:rPr>
          <w:rFonts w:hint="eastAsia" w:ascii="宋体" w:hAnsi="宋体"/>
          <w:sz w:val="28"/>
          <w:szCs w:val="28"/>
          <w:lang w:val="en-US" w:eastAsia="zh-CN"/>
        </w:rPr>
        <w:t>5</w:t>
      </w:r>
      <w:r>
        <w:rPr>
          <w:rFonts w:hint="eastAsia" w:ascii="宋体" w:hAnsi="宋体"/>
          <w:sz w:val="28"/>
          <w:szCs w:val="28"/>
          <w:lang w:eastAsia="zh-CN"/>
        </w:rPr>
        <w:t>）</w:t>
      </w:r>
      <w:r>
        <w:rPr>
          <w:rFonts w:hint="eastAsia" w:ascii="宋体" w:hAnsi="宋体" w:eastAsia="宋体"/>
          <w:sz w:val="28"/>
          <w:szCs w:val="28"/>
        </w:rPr>
        <w:t>评委根据</w:t>
      </w:r>
      <w:r>
        <w:rPr>
          <w:rFonts w:hint="eastAsia" w:ascii="宋体" w:hAnsi="宋体"/>
          <w:sz w:val="28"/>
          <w:szCs w:val="28"/>
          <w:lang w:val="en-US" w:eastAsia="zh-CN"/>
        </w:rPr>
        <w:t>投标人</w:t>
      </w:r>
      <w:r>
        <w:rPr>
          <w:rFonts w:hint="eastAsia" w:ascii="宋体" w:hAnsi="宋体" w:eastAsia="宋体"/>
          <w:sz w:val="28"/>
          <w:szCs w:val="28"/>
        </w:rPr>
        <w:t>的展示介绍、实际查看情况和标书中的对应款式设计、做工、面（辅）料</w:t>
      </w:r>
      <w:r>
        <w:rPr>
          <w:rFonts w:hint="eastAsia" w:ascii="宋体" w:hAnsi="宋体"/>
          <w:sz w:val="28"/>
          <w:szCs w:val="28"/>
          <w:lang w:eastAsia="zh-CN"/>
        </w:rPr>
        <w:t>、</w:t>
      </w:r>
      <w:r>
        <w:rPr>
          <w:rFonts w:hint="eastAsia" w:ascii="宋体" w:hAnsi="宋体" w:eastAsia="宋体"/>
          <w:sz w:val="28"/>
          <w:szCs w:val="28"/>
        </w:rPr>
        <w:t>配件</w:t>
      </w:r>
      <w:r>
        <w:rPr>
          <w:rFonts w:hint="eastAsia" w:ascii="宋体" w:hAnsi="宋体"/>
          <w:sz w:val="28"/>
          <w:szCs w:val="28"/>
          <w:lang w:val="en-US" w:eastAsia="zh-CN"/>
        </w:rPr>
        <w:t>及质检报告</w:t>
      </w:r>
      <w:r>
        <w:rPr>
          <w:rFonts w:hint="eastAsia" w:ascii="宋体" w:hAnsi="宋体" w:eastAsia="宋体"/>
          <w:sz w:val="28"/>
          <w:szCs w:val="28"/>
        </w:rPr>
        <w:t>等指标分别作出综合评分。</w:t>
      </w:r>
    </w:p>
    <w:p>
      <w:pPr>
        <w:spacing w:line="360" w:lineRule="auto"/>
        <w:ind w:firstLine="560" w:firstLineChars="200"/>
        <w:rPr>
          <w:rFonts w:ascii="宋体" w:hAnsi="宋体" w:eastAsia="宋体"/>
          <w:sz w:val="28"/>
          <w:szCs w:val="28"/>
        </w:rPr>
      </w:pPr>
      <w:r>
        <w:rPr>
          <w:rFonts w:hint="eastAsia" w:ascii="宋体" w:hAnsi="宋体"/>
          <w:sz w:val="28"/>
          <w:szCs w:val="28"/>
          <w:lang w:val="en-US" w:eastAsia="zh-CN"/>
        </w:rPr>
        <w:t>（6）投标</w:t>
      </w:r>
      <w:r>
        <w:rPr>
          <w:rFonts w:hint="eastAsia" w:ascii="宋体" w:hAnsi="宋体" w:eastAsia="宋体"/>
          <w:sz w:val="28"/>
          <w:szCs w:val="28"/>
        </w:rPr>
        <w:t>企业介绍售后服务，由评委对各企业标书中的售后承诺方案进行评分。</w:t>
      </w:r>
    </w:p>
    <w:p>
      <w:pPr>
        <w:spacing w:line="360" w:lineRule="auto"/>
        <w:ind w:firstLine="560" w:firstLineChars="200"/>
        <w:rPr>
          <w:rFonts w:ascii="宋体" w:hAnsi="宋体" w:eastAsia="宋体"/>
          <w:sz w:val="28"/>
          <w:szCs w:val="28"/>
        </w:rPr>
      </w:pPr>
      <w:r>
        <w:rPr>
          <w:rFonts w:hint="eastAsia" w:ascii="宋体" w:hAnsi="宋体" w:eastAsia="宋体"/>
          <w:sz w:val="28"/>
          <w:szCs w:val="28"/>
        </w:rPr>
        <w:t>3.汇总结果，宣布中标单位</w:t>
      </w:r>
      <w:r>
        <w:rPr>
          <w:rFonts w:hint="eastAsia" w:ascii="宋体" w:hAnsi="宋体"/>
          <w:sz w:val="28"/>
          <w:szCs w:val="28"/>
          <w:lang w:eastAsia="zh-CN"/>
        </w:rPr>
        <w:t>。</w:t>
      </w:r>
      <w:r>
        <w:rPr>
          <w:rFonts w:hint="eastAsia" w:ascii="宋体" w:hAnsi="宋体" w:eastAsia="宋体"/>
          <w:sz w:val="28"/>
          <w:szCs w:val="28"/>
        </w:rPr>
        <w:t>得分最高的企业</w:t>
      </w:r>
      <w:r>
        <w:rPr>
          <w:rFonts w:hint="eastAsia" w:ascii="宋体" w:hAnsi="宋体"/>
          <w:sz w:val="28"/>
          <w:szCs w:val="28"/>
          <w:lang w:eastAsia="zh-CN"/>
        </w:rPr>
        <w:t>（</w:t>
      </w:r>
      <w:r>
        <w:rPr>
          <w:rFonts w:hint="eastAsia" w:ascii="宋体" w:hAnsi="宋体"/>
          <w:sz w:val="28"/>
          <w:szCs w:val="28"/>
          <w:lang w:val="en-US" w:eastAsia="zh-CN"/>
        </w:rPr>
        <w:t>且综合评分必须在</w:t>
      </w:r>
      <w:r>
        <w:rPr>
          <w:rFonts w:hint="eastAsia" w:ascii="宋体" w:hAnsi="宋体" w:eastAsia="宋体"/>
          <w:sz w:val="28"/>
          <w:szCs w:val="28"/>
        </w:rPr>
        <w:t>80分及以上</w:t>
      </w:r>
      <w:r>
        <w:rPr>
          <w:rFonts w:hint="eastAsia" w:ascii="宋体" w:hAnsi="宋体"/>
          <w:sz w:val="28"/>
          <w:szCs w:val="28"/>
          <w:lang w:eastAsia="zh-CN"/>
        </w:rPr>
        <w:t>）</w:t>
      </w:r>
      <w:r>
        <w:rPr>
          <w:rFonts w:hint="eastAsia" w:ascii="宋体" w:hAnsi="宋体" w:eastAsia="宋体"/>
          <w:sz w:val="28"/>
          <w:szCs w:val="28"/>
        </w:rPr>
        <w:t>为中标企业。如出现</w:t>
      </w:r>
      <w:r>
        <w:rPr>
          <w:rFonts w:hint="eastAsia" w:ascii="宋体" w:hAnsi="宋体"/>
          <w:sz w:val="28"/>
          <w:szCs w:val="28"/>
          <w:lang w:val="en-US" w:eastAsia="zh-CN"/>
        </w:rPr>
        <w:t>总</w:t>
      </w:r>
      <w:r>
        <w:rPr>
          <w:rFonts w:hint="eastAsia" w:ascii="宋体" w:hAnsi="宋体" w:eastAsia="宋体"/>
          <w:sz w:val="28"/>
          <w:szCs w:val="28"/>
        </w:rPr>
        <w:t>分值相同，</w:t>
      </w:r>
      <w:r>
        <w:rPr>
          <w:rFonts w:hint="eastAsia" w:ascii="宋体" w:hAnsi="宋体"/>
          <w:sz w:val="28"/>
          <w:szCs w:val="28"/>
          <w:lang w:val="en-US" w:eastAsia="zh-CN"/>
        </w:rPr>
        <w:t>依次考虑优先指标得分质量&gt;报价&gt;服务&gt;综合实力，若所有分值都相同的情况下由评标小组投票决定中标企业</w:t>
      </w:r>
      <w:r>
        <w:rPr>
          <w:rFonts w:hint="eastAsia" w:ascii="宋体" w:hAnsi="宋体" w:eastAsia="宋体"/>
          <w:sz w:val="28"/>
          <w:szCs w:val="28"/>
        </w:rPr>
        <w:t>。</w:t>
      </w:r>
    </w:p>
    <w:p>
      <w:pPr>
        <w:spacing w:line="360" w:lineRule="auto"/>
        <w:rPr>
          <w:rFonts w:ascii="宋体" w:hAnsi="宋体" w:eastAsia="宋体"/>
          <w:sz w:val="28"/>
          <w:szCs w:val="28"/>
        </w:rPr>
      </w:pPr>
    </w:p>
    <w:p>
      <w:pPr>
        <w:spacing w:line="360" w:lineRule="auto"/>
        <w:rPr>
          <w:rFonts w:ascii="宋体" w:hAnsi="宋体" w:eastAsia="宋体"/>
          <w:sz w:val="28"/>
          <w:szCs w:val="28"/>
        </w:rPr>
        <w:sectPr>
          <w:pgSz w:w="11910" w:h="16840"/>
          <w:pgMar w:top="1701" w:right="1474" w:bottom="1134" w:left="1587" w:header="0" w:footer="566" w:gutter="0"/>
          <w:cols w:space="720" w:num="1"/>
        </w:sectPr>
      </w:pPr>
    </w:p>
    <w:p>
      <w:pPr>
        <w:spacing w:line="360" w:lineRule="auto"/>
        <w:ind w:firstLine="560" w:firstLineChars="200"/>
        <w:rPr>
          <w:rFonts w:ascii="宋体" w:hAnsi="宋体" w:eastAsia="宋体"/>
          <w:sz w:val="28"/>
          <w:szCs w:val="28"/>
        </w:rPr>
      </w:pPr>
      <w:r>
        <w:rPr>
          <w:rFonts w:hint="eastAsia" w:ascii="宋体" w:hAnsi="宋体" w:eastAsia="宋体"/>
          <w:sz w:val="28"/>
          <w:szCs w:val="28"/>
        </w:rPr>
        <w:t>二、评分标准</w:t>
      </w:r>
    </w:p>
    <w:p>
      <w:pPr>
        <w:spacing w:line="360" w:lineRule="auto"/>
        <w:ind w:firstLine="560" w:firstLineChars="200"/>
        <w:rPr>
          <w:rFonts w:hint="eastAsia" w:ascii="宋体" w:hAnsi="宋体" w:eastAsia="宋体"/>
          <w:sz w:val="28"/>
          <w:szCs w:val="28"/>
        </w:rPr>
      </w:pPr>
      <w:r>
        <w:rPr>
          <w:rFonts w:hint="eastAsia" w:ascii="宋体" w:hAnsi="宋体" w:eastAsia="宋体"/>
          <w:sz w:val="28"/>
          <w:szCs w:val="28"/>
          <w:lang w:val="en-US" w:eastAsia="zh-CN"/>
        </w:rPr>
        <w:t>1.</w:t>
      </w:r>
      <w:r>
        <w:rPr>
          <w:rFonts w:hint="eastAsia" w:ascii="宋体" w:hAnsi="宋体" w:eastAsia="宋体"/>
          <w:sz w:val="28"/>
          <w:szCs w:val="28"/>
        </w:rPr>
        <w:t>本项目综合评分采用百分制，总分100分。评分过程中采用四舍五入法，并保留小数点后2位。供应商评标综合得分为评标</w:t>
      </w:r>
      <w:r>
        <w:rPr>
          <w:rFonts w:hint="eastAsia" w:ascii="宋体" w:hAnsi="宋体"/>
          <w:sz w:val="28"/>
          <w:szCs w:val="28"/>
          <w:lang w:eastAsia="zh-CN"/>
        </w:rPr>
        <w:t>小组</w:t>
      </w:r>
      <w:r>
        <w:rPr>
          <w:rFonts w:hint="eastAsia" w:ascii="宋体" w:hAnsi="宋体" w:eastAsia="宋体"/>
          <w:sz w:val="28"/>
          <w:szCs w:val="28"/>
        </w:rPr>
        <w:t>各成员</w:t>
      </w:r>
      <w:r>
        <w:rPr>
          <w:rFonts w:hint="eastAsia" w:ascii="宋体" w:hAnsi="宋体"/>
          <w:sz w:val="28"/>
          <w:szCs w:val="28"/>
          <w:lang w:eastAsia="zh-CN"/>
        </w:rPr>
        <w:t>所评分中去掉一个最高分和一个最低分后的平均分，得分在</w:t>
      </w:r>
      <w:r>
        <w:rPr>
          <w:rFonts w:hint="eastAsia" w:ascii="宋体" w:hAnsi="宋体"/>
          <w:sz w:val="28"/>
          <w:szCs w:val="28"/>
          <w:lang w:val="en-US" w:eastAsia="zh-CN"/>
        </w:rPr>
        <w:t>80分及以上且最高的企业为中标企业</w:t>
      </w:r>
      <w:r>
        <w:rPr>
          <w:rFonts w:hint="eastAsia" w:ascii="宋体" w:hAnsi="宋体" w:eastAsia="宋体"/>
          <w:sz w:val="28"/>
          <w:szCs w:val="28"/>
        </w:rPr>
        <w:t>。</w:t>
      </w:r>
    </w:p>
    <w:p>
      <w:p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2.本项目具体评分项目因素、权重及分值如下:</w:t>
      </w:r>
    </w:p>
    <w:tbl>
      <w:tblPr>
        <w:tblStyle w:val="3"/>
        <w:tblW w:w="10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27"/>
        <w:gridCol w:w="723"/>
        <w:gridCol w:w="6391"/>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432" w:type="dxa"/>
            <w:tcBorders>
              <w:top w:val="single" w:color="auto" w:sz="4" w:space="0"/>
              <w:left w:val="single" w:color="auto" w:sz="4" w:space="0"/>
              <w:bottom w:val="single" w:color="auto" w:sz="4" w:space="0"/>
              <w:right w:val="single" w:color="auto" w:sz="4" w:space="0"/>
            </w:tcBorders>
            <w:vAlign w:val="center"/>
          </w:tcPr>
          <w:p>
            <w:pPr>
              <w:spacing w:line="240" w:lineRule="auto"/>
              <w:ind w:firstLine="28"/>
              <w:jc w:val="center"/>
              <w:rPr>
                <w:rFonts w:hint="eastAsia" w:ascii="宋体" w:hAnsi="宋体" w:cs="仿宋_GB2312"/>
                <w:b/>
                <w:color w:val="auto"/>
                <w:sz w:val="18"/>
                <w:szCs w:val="18"/>
              </w:rPr>
            </w:pPr>
            <w:r>
              <w:rPr>
                <w:rFonts w:hint="eastAsia" w:ascii="宋体" w:hAnsi="宋体" w:cs="仿宋_GB2312"/>
                <w:b/>
                <w:color w:val="auto"/>
                <w:sz w:val="18"/>
                <w:szCs w:val="18"/>
              </w:rPr>
              <w:t>序号</w:t>
            </w:r>
          </w:p>
        </w:tc>
        <w:tc>
          <w:tcPr>
            <w:tcW w:w="6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cs="仿宋_GB2312"/>
                <w:b/>
                <w:color w:val="auto"/>
                <w:sz w:val="18"/>
                <w:szCs w:val="18"/>
              </w:rPr>
            </w:pPr>
            <w:r>
              <w:rPr>
                <w:rFonts w:hint="eastAsia" w:ascii="宋体" w:hAnsi="宋体" w:cs="仿宋_GB2312"/>
                <w:b/>
                <w:color w:val="auto"/>
                <w:sz w:val="18"/>
                <w:szCs w:val="18"/>
              </w:rPr>
              <w:t>评分</w:t>
            </w:r>
          </w:p>
          <w:p>
            <w:pPr>
              <w:spacing w:line="240" w:lineRule="auto"/>
              <w:jc w:val="center"/>
              <w:rPr>
                <w:rFonts w:hint="eastAsia" w:ascii="宋体" w:hAnsi="宋体" w:cs="仿宋_GB2312"/>
                <w:b/>
                <w:color w:val="auto"/>
                <w:sz w:val="18"/>
                <w:szCs w:val="18"/>
              </w:rPr>
            </w:pPr>
            <w:r>
              <w:rPr>
                <w:rFonts w:hint="eastAsia" w:ascii="宋体" w:hAnsi="宋体" w:cs="仿宋_GB2312"/>
                <w:b/>
                <w:color w:val="auto"/>
                <w:sz w:val="18"/>
                <w:szCs w:val="18"/>
              </w:rPr>
              <w:t>因素</w:t>
            </w:r>
          </w:p>
        </w:tc>
        <w:tc>
          <w:tcPr>
            <w:tcW w:w="723"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cs="仿宋_GB2312"/>
                <w:b/>
                <w:color w:val="auto"/>
                <w:sz w:val="18"/>
                <w:szCs w:val="18"/>
              </w:rPr>
            </w:pPr>
            <w:r>
              <w:rPr>
                <w:rFonts w:hint="eastAsia" w:ascii="宋体" w:hAnsi="宋体" w:cs="仿宋_GB2312"/>
                <w:b/>
                <w:color w:val="auto"/>
                <w:sz w:val="18"/>
                <w:szCs w:val="18"/>
              </w:rPr>
              <w:t>分值</w:t>
            </w:r>
          </w:p>
        </w:tc>
        <w:tc>
          <w:tcPr>
            <w:tcW w:w="6391"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cs="仿宋_GB2312"/>
                <w:b/>
                <w:color w:val="auto"/>
                <w:sz w:val="18"/>
                <w:szCs w:val="18"/>
              </w:rPr>
            </w:pPr>
            <w:r>
              <w:rPr>
                <w:rFonts w:hint="eastAsia" w:ascii="宋体" w:hAnsi="宋体" w:cs="仿宋_GB2312"/>
                <w:b/>
                <w:color w:val="auto"/>
                <w:sz w:val="18"/>
                <w:szCs w:val="18"/>
              </w:rPr>
              <w:t>评分标准</w:t>
            </w:r>
          </w:p>
        </w:tc>
        <w:tc>
          <w:tcPr>
            <w:tcW w:w="18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仿宋_GB2312"/>
                <w:b/>
                <w:color w:val="auto"/>
                <w:sz w:val="18"/>
                <w:szCs w:val="18"/>
              </w:rPr>
            </w:pPr>
            <w:r>
              <w:rPr>
                <w:rFonts w:hint="eastAsia" w:ascii="宋体" w:hAnsi="宋体" w:cs="仿宋_GB2312"/>
                <w:b/>
                <w:color w:val="auto"/>
                <w:sz w:val="18"/>
                <w:szCs w:val="18"/>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2"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cs="仿宋_GB2312"/>
                <w:color w:val="auto"/>
                <w:sz w:val="18"/>
                <w:szCs w:val="18"/>
              </w:rPr>
            </w:pPr>
            <w:r>
              <w:rPr>
                <w:rFonts w:hint="eastAsia" w:ascii="宋体" w:hAnsi="宋体" w:cs="仿宋_GB2312"/>
                <w:color w:val="auto"/>
                <w:sz w:val="18"/>
                <w:szCs w:val="18"/>
              </w:rPr>
              <w:t>1</w:t>
            </w:r>
          </w:p>
        </w:tc>
        <w:tc>
          <w:tcPr>
            <w:tcW w:w="627"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cs="仿宋_GB2312"/>
                <w:color w:val="auto"/>
                <w:sz w:val="18"/>
                <w:szCs w:val="18"/>
              </w:rPr>
            </w:pPr>
            <w:r>
              <w:rPr>
                <w:rFonts w:hint="eastAsia" w:ascii="宋体" w:hAnsi="宋体" w:cs="仿宋_GB2312"/>
                <w:color w:val="auto"/>
                <w:sz w:val="18"/>
                <w:szCs w:val="18"/>
              </w:rPr>
              <w:t xml:space="preserve">报价 </w:t>
            </w:r>
          </w:p>
        </w:tc>
        <w:tc>
          <w:tcPr>
            <w:tcW w:w="723"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cs="仿宋_GB2312"/>
                <w:color w:val="auto"/>
                <w:sz w:val="18"/>
                <w:szCs w:val="18"/>
              </w:rPr>
            </w:pPr>
            <w:r>
              <w:rPr>
                <w:rFonts w:hint="eastAsia" w:ascii="宋体" w:hAnsi="宋体" w:cs="仿宋_GB2312"/>
                <w:color w:val="auto"/>
                <w:sz w:val="18"/>
                <w:szCs w:val="18"/>
                <w:lang w:val="en-US" w:eastAsia="zh-CN"/>
              </w:rPr>
              <w:t>4</w:t>
            </w:r>
            <w:r>
              <w:rPr>
                <w:rFonts w:hint="eastAsia" w:ascii="宋体" w:hAnsi="宋体" w:cs="仿宋_GB2312"/>
                <w:color w:val="auto"/>
                <w:sz w:val="18"/>
                <w:szCs w:val="18"/>
              </w:rPr>
              <w:t>0分</w:t>
            </w:r>
          </w:p>
        </w:tc>
        <w:tc>
          <w:tcPr>
            <w:tcW w:w="6391" w:type="dxa"/>
            <w:tcBorders>
              <w:top w:val="single" w:color="auto" w:sz="4" w:space="0"/>
              <w:left w:val="single" w:color="auto" w:sz="4" w:space="0"/>
              <w:bottom w:val="single" w:color="auto" w:sz="4" w:space="0"/>
              <w:right w:val="single" w:color="auto" w:sz="4" w:space="0"/>
            </w:tcBorders>
          </w:tcPr>
          <w:p>
            <w:pPr>
              <w:spacing w:line="300" w:lineRule="exact"/>
              <w:ind w:firstLine="28"/>
              <w:rPr>
                <w:rFonts w:hint="eastAsia" w:ascii="宋体" w:hAnsi="宋体" w:cs="仿宋_GB2312"/>
                <w:color w:val="auto"/>
                <w:sz w:val="18"/>
                <w:szCs w:val="18"/>
                <w:u w:val="single"/>
              </w:rPr>
            </w:pPr>
            <w:r>
              <w:rPr>
                <w:rFonts w:hint="eastAsia" w:ascii="宋体" w:hAnsi="宋体" w:cs="仿宋_GB2312"/>
                <w:color w:val="auto"/>
                <w:sz w:val="18"/>
                <w:szCs w:val="18"/>
              </w:rPr>
              <w:t>满足招标文件要求且投标价格最低的投标报价为评标基准价，其投标人的报价分为最高分</w:t>
            </w:r>
            <w:r>
              <w:rPr>
                <w:rFonts w:hint="eastAsia" w:ascii="宋体" w:hAnsi="宋体" w:cs="仿宋_GB2312"/>
                <w:color w:val="auto"/>
                <w:sz w:val="18"/>
                <w:szCs w:val="18"/>
                <w:lang w:val="en-US" w:eastAsia="zh-CN"/>
              </w:rPr>
              <w:t>4</w:t>
            </w:r>
            <w:r>
              <w:rPr>
                <w:rFonts w:hint="eastAsia" w:ascii="宋体" w:hAnsi="宋体" w:cs="仿宋_GB2312"/>
                <w:color w:val="auto"/>
                <w:sz w:val="18"/>
                <w:szCs w:val="18"/>
              </w:rPr>
              <w:t>0分。其他投标人的报价分按以下公式计算：报价得分=(评标基准价／投标报价)×0.</w:t>
            </w:r>
            <w:r>
              <w:rPr>
                <w:rFonts w:hint="eastAsia" w:ascii="宋体" w:hAnsi="宋体" w:cs="仿宋_GB2312"/>
                <w:color w:val="auto"/>
                <w:sz w:val="18"/>
                <w:szCs w:val="18"/>
                <w:lang w:val="en-US" w:eastAsia="zh-CN"/>
              </w:rPr>
              <w:t>4</w:t>
            </w:r>
            <w:r>
              <w:rPr>
                <w:rFonts w:hint="eastAsia" w:ascii="宋体" w:hAnsi="宋体" w:cs="仿宋_GB2312"/>
                <w:color w:val="auto"/>
                <w:sz w:val="18"/>
                <w:szCs w:val="18"/>
              </w:rPr>
              <w:t>0×100。</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int="eastAsia" w:ascii="宋体" w:hAnsi="宋体"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9" w:hRule="atLeast"/>
        </w:trPr>
        <w:tc>
          <w:tcPr>
            <w:tcW w:w="432"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cs="仿宋_GB2312"/>
                <w:color w:val="auto"/>
                <w:sz w:val="18"/>
                <w:szCs w:val="18"/>
              </w:rPr>
            </w:pPr>
            <w:r>
              <w:rPr>
                <w:rFonts w:hint="eastAsia" w:ascii="宋体" w:hAnsi="宋体" w:cs="仿宋_GB2312"/>
                <w:color w:val="auto"/>
                <w:sz w:val="18"/>
                <w:szCs w:val="18"/>
              </w:rPr>
              <w:t>2</w:t>
            </w:r>
          </w:p>
        </w:tc>
        <w:tc>
          <w:tcPr>
            <w:tcW w:w="6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宋体" w:hAnsi="宋体" w:eastAsia="宋体" w:cs="仿宋_GB2312"/>
                <w:color w:val="auto"/>
                <w:sz w:val="18"/>
                <w:szCs w:val="18"/>
                <w:lang w:val="en-US" w:eastAsia="zh-CN"/>
              </w:rPr>
            </w:pPr>
            <w:r>
              <w:rPr>
                <w:rFonts w:hint="eastAsia" w:ascii="宋体" w:hAnsi="宋体" w:cs="仿宋_GB2312"/>
                <w:color w:val="auto"/>
                <w:sz w:val="18"/>
                <w:szCs w:val="18"/>
              </w:rPr>
              <w:t>样品</w:t>
            </w:r>
            <w:r>
              <w:rPr>
                <w:rFonts w:hint="eastAsia" w:ascii="宋体" w:hAnsi="宋体" w:cs="仿宋_GB2312"/>
                <w:color w:val="auto"/>
                <w:sz w:val="18"/>
                <w:szCs w:val="18"/>
                <w:lang w:val="en-US" w:eastAsia="zh-CN"/>
              </w:rPr>
              <w:t>质量</w:t>
            </w:r>
          </w:p>
        </w:tc>
        <w:tc>
          <w:tcPr>
            <w:tcW w:w="723"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cs="仿宋_GB2312"/>
                <w:color w:val="auto"/>
                <w:sz w:val="18"/>
                <w:szCs w:val="18"/>
              </w:rPr>
            </w:pPr>
            <w:r>
              <w:rPr>
                <w:rFonts w:hint="eastAsia" w:ascii="宋体" w:hAnsi="宋体" w:cs="仿宋_GB2312"/>
                <w:color w:val="auto"/>
                <w:sz w:val="18"/>
                <w:szCs w:val="18"/>
                <w:lang w:val="en-US" w:eastAsia="zh-CN"/>
              </w:rPr>
              <w:t>40</w:t>
            </w:r>
            <w:r>
              <w:rPr>
                <w:rFonts w:hint="eastAsia" w:ascii="宋体" w:hAnsi="宋体" w:cs="仿宋_GB2312"/>
                <w:color w:val="auto"/>
                <w:sz w:val="18"/>
                <w:szCs w:val="18"/>
              </w:rPr>
              <w:t>分</w:t>
            </w:r>
          </w:p>
        </w:tc>
        <w:tc>
          <w:tcPr>
            <w:tcW w:w="6391"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s="仿宋_GB2312"/>
                <w:color w:val="auto"/>
                <w:sz w:val="18"/>
                <w:szCs w:val="18"/>
              </w:rPr>
            </w:pPr>
            <w:r>
              <w:rPr>
                <w:rFonts w:hint="eastAsia" w:ascii="宋体" w:hAnsi="宋体" w:cs="仿宋_GB2312"/>
                <w:color w:val="auto"/>
                <w:sz w:val="18"/>
                <w:szCs w:val="18"/>
              </w:rPr>
              <w:t>根据投标人所提交的校服样品与《宜宾市中小学生校服目录（试用版）》和《宜宾市中小学生校服（试用版）制作及相关要求》发布相应款式和要求进行比较,</w:t>
            </w:r>
            <w:r>
              <w:rPr>
                <w:rFonts w:hint="eastAsia" w:ascii="宋体" w:hAnsi="宋体" w:cs="仿宋_GB2312"/>
                <w:color w:val="auto"/>
                <w:sz w:val="18"/>
                <w:szCs w:val="18"/>
                <w:lang w:eastAsia="zh-CN"/>
              </w:rPr>
              <w:t>未提供样服的不得分</w:t>
            </w:r>
            <w:r>
              <w:rPr>
                <w:rFonts w:hint="eastAsia" w:ascii="宋体" w:hAnsi="宋体" w:cs="仿宋_GB2312"/>
                <w:color w:val="auto"/>
                <w:sz w:val="18"/>
                <w:szCs w:val="18"/>
              </w:rPr>
              <w:t>；</w:t>
            </w:r>
          </w:p>
          <w:p>
            <w:pPr>
              <w:spacing w:line="300" w:lineRule="exact"/>
              <w:rPr>
                <w:rFonts w:hint="eastAsia" w:ascii="宋体" w:hAnsi="宋体" w:cs="仿宋_GB2312"/>
                <w:color w:val="auto"/>
                <w:sz w:val="18"/>
                <w:szCs w:val="18"/>
              </w:rPr>
            </w:pPr>
            <w:r>
              <w:rPr>
                <w:rFonts w:hint="eastAsia" w:ascii="宋体" w:hAnsi="宋体" w:cs="仿宋_GB2312"/>
                <w:color w:val="auto"/>
                <w:sz w:val="18"/>
                <w:szCs w:val="18"/>
                <w:lang w:val="en-US" w:eastAsia="zh-CN"/>
              </w:rPr>
              <w:t>1</w:t>
            </w:r>
            <w:r>
              <w:rPr>
                <w:rFonts w:hint="eastAsia" w:ascii="宋体" w:hAnsi="宋体" w:cs="仿宋_GB2312"/>
                <w:color w:val="auto"/>
                <w:sz w:val="18"/>
                <w:szCs w:val="18"/>
              </w:rPr>
              <w:t>.根据供应商所提交的校服样品进行评分，主要结合外观（款式）、颜色、手感、面料、配件、工艺等，样品完全符合采购需求内容；且以上各项均达到：①样品版型合理，平服自然(4分）；②样品线迹均匀，松紧适度（4分）；③样品无色差，无异味，无疵点（6分）；④样品无皱褶，无反翘，无止口外露（6分）；⑤样品无跳针浮线，无线头，左右对称（6分）；⑥样品无污染，无烫光（4分）。6项内容与采购文件要求及供应商提供的响应文件响应内容及样品是否存在偏差，没有缺陷的样品得30分，有一个缺陷扣2分，扣完为止。</w:t>
            </w:r>
          </w:p>
          <w:p>
            <w:pPr>
              <w:spacing w:line="300" w:lineRule="exact"/>
              <w:rPr>
                <w:rFonts w:hint="eastAsia" w:ascii="宋体" w:hAnsi="宋体" w:cs="仿宋_GB2312"/>
                <w:color w:val="auto"/>
                <w:sz w:val="18"/>
                <w:szCs w:val="18"/>
              </w:rPr>
            </w:pPr>
            <w:r>
              <w:rPr>
                <w:rFonts w:hint="eastAsia" w:ascii="宋体" w:hAnsi="宋体" w:cs="仿宋_GB2312"/>
                <w:color w:val="auto"/>
                <w:sz w:val="18"/>
                <w:szCs w:val="18"/>
                <w:lang w:val="en-US" w:eastAsia="zh-CN"/>
              </w:rPr>
              <w:t>2</w:t>
            </w:r>
            <w:r>
              <w:rPr>
                <w:rFonts w:hint="eastAsia" w:ascii="宋体" w:hAnsi="宋体" w:cs="仿宋_GB2312"/>
                <w:color w:val="auto"/>
                <w:sz w:val="18"/>
                <w:szCs w:val="18"/>
              </w:rPr>
              <w:t>.</w:t>
            </w:r>
            <w:r>
              <w:rPr>
                <w:rFonts w:hint="eastAsia" w:ascii="宋体" w:hAnsi="宋体" w:cs="仿宋_GB2312"/>
                <w:color w:val="auto"/>
                <w:sz w:val="18"/>
                <w:szCs w:val="18"/>
                <w:lang w:eastAsia="zh-CN"/>
              </w:rPr>
              <w:t>提供样服的面料、里料一年内（项目开标日前一年）的检测报告，提供高档高中生运动服服套装</w:t>
            </w:r>
            <w:r>
              <w:rPr>
                <w:rFonts w:hint="eastAsia" w:ascii="宋体" w:hAnsi="宋体" w:cs="宋体"/>
                <w:color w:val="auto"/>
                <w:sz w:val="18"/>
                <w:szCs w:val="18"/>
              </w:rPr>
              <w:t>检测报告得</w:t>
            </w:r>
            <w:r>
              <w:rPr>
                <w:rFonts w:hint="eastAsia" w:ascii="宋体" w:hAnsi="宋体" w:cs="宋体"/>
                <w:color w:val="auto"/>
                <w:sz w:val="18"/>
                <w:szCs w:val="18"/>
                <w:lang w:val="en-US" w:eastAsia="zh-CN"/>
              </w:rPr>
              <w:t>3</w:t>
            </w:r>
            <w:r>
              <w:rPr>
                <w:rFonts w:hint="eastAsia" w:ascii="宋体" w:hAnsi="宋体" w:cs="宋体"/>
                <w:color w:val="auto"/>
                <w:sz w:val="18"/>
                <w:szCs w:val="18"/>
              </w:rPr>
              <w:t>分</w:t>
            </w:r>
            <w:r>
              <w:rPr>
                <w:rFonts w:hint="eastAsia" w:ascii="宋体" w:hAnsi="宋体" w:cs="宋体"/>
                <w:color w:val="auto"/>
                <w:sz w:val="18"/>
                <w:szCs w:val="18"/>
                <w:lang w:eastAsia="zh-CN"/>
              </w:rPr>
              <w:t>，提供高档高中生POLO衫+长裤检测报告得</w:t>
            </w:r>
            <w:r>
              <w:rPr>
                <w:rFonts w:hint="eastAsia" w:ascii="宋体" w:hAnsi="宋体" w:cs="宋体"/>
                <w:color w:val="auto"/>
                <w:sz w:val="18"/>
                <w:szCs w:val="18"/>
                <w:lang w:val="en-US" w:eastAsia="zh-CN"/>
              </w:rPr>
              <w:t>3分，提供</w:t>
            </w:r>
            <w:r>
              <w:rPr>
                <w:rFonts w:hint="eastAsia" w:ascii="宋体" w:hAnsi="宋体" w:eastAsia="宋体" w:cs="仿宋_GB2312"/>
                <w:color w:val="auto"/>
                <w:sz w:val="18"/>
                <w:szCs w:val="18"/>
                <w:lang w:eastAsia="zh-CN"/>
              </w:rPr>
              <w:t>中档</w:t>
            </w:r>
            <w:r>
              <w:rPr>
                <w:rFonts w:hint="eastAsia" w:ascii="宋体" w:hAnsi="宋体" w:eastAsia="宋体" w:cs="仿宋_GB2312"/>
                <w:color w:val="auto"/>
                <w:sz w:val="18"/>
                <w:szCs w:val="18"/>
                <w:lang w:val="en-US" w:eastAsia="zh-CN"/>
              </w:rPr>
              <w:t>高中生</w:t>
            </w:r>
            <w:r>
              <w:rPr>
                <w:rFonts w:hint="eastAsia" w:ascii="宋体" w:hAnsi="宋体" w:eastAsia="宋体" w:cs="仿宋_GB2312"/>
                <w:color w:val="auto"/>
                <w:sz w:val="18"/>
                <w:szCs w:val="18"/>
                <w:lang w:eastAsia="zh-CN"/>
              </w:rPr>
              <w:t>制服套装（包括衬衣、西服、西裤）</w:t>
            </w:r>
            <w:r>
              <w:rPr>
                <w:rFonts w:hint="eastAsia" w:ascii="宋体" w:hAnsi="宋体" w:cs="宋体"/>
                <w:color w:val="auto"/>
                <w:sz w:val="18"/>
                <w:szCs w:val="18"/>
                <w:lang w:eastAsia="zh-CN"/>
              </w:rPr>
              <w:t>检测报告得</w:t>
            </w:r>
            <w:r>
              <w:rPr>
                <w:rFonts w:hint="eastAsia" w:ascii="宋体" w:hAnsi="宋体" w:cs="宋体"/>
                <w:color w:val="auto"/>
                <w:sz w:val="18"/>
                <w:szCs w:val="18"/>
                <w:lang w:val="en-US" w:eastAsia="zh-CN"/>
              </w:rPr>
              <w:t>4分</w:t>
            </w:r>
            <w:r>
              <w:rPr>
                <w:rFonts w:hint="eastAsia" w:ascii="宋体" w:hAnsi="宋体" w:eastAsia="宋体" w:cs="仿宋_GB2312"/>
                <w:color w:val="auto"/>
                <w:sz w:val="18"/>
                <w:szCs w:val="18"/>
                <w:lang w:eastAsia="zh-CN"/>
              </w:rPr>
              <w:t>。</w:t>
            </w:r>
          </w:p>
          <w:p>
            <w:pPr>
              <w:spacing w:line="300" w:lineRule="exact"/>
              <w:rPr>
                <w:rFonts w:hint="eastAsia" w:ascii="宋体" w:hAnsi="宋体" w:cs="仿宋_GB2312"/>
                <w:color w:val="auto"/>
                <w:sz w:val="18"/>
                <w:szCs w:val="18"/>
              </w:rPr>
            </w:pPr>
            <w:r>
              <w:rPr>
                <w:rFonts w:hint="eastAsia" w:ascii="宋体" w:hAnsi="宋体" w:cs="仿宋_GB2312"/>
                <w:color w:val="auto"/>
                <w:sz w:val="18"/>
                <w:szCs w:val="18"/>
                <w:lang w:eastAsia="zh-CN"/>
              </w:rPr>
              <w:t>注：</w:t>
            </w:r>
            <w:r>
              <w:rPr>
                <w:rFonts w:hint="eastAsia" w:ascii="宋体" w:hAnsi="宋体" w:cs="仿宋_GB2312"/>
                <w:color w:val="auto"/>
                <w:sz w:val="18"/>
                <w:szCs w:val="18"/>
              </w:rPr>
              <w:t>未提供上述主要配件样品此项不得分。</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cs="仿宋_GB2312"/>
                <w:color w:val="auto"/>
                <w:sz w:val="18"/>
                <w:szCs w:val="18"/>
              </w:rPr>
            </w:pPr>
            <w:r>
              <w:rPr>
                <w:rFonts w:hint="eastAsia" w:ascii="宋体" w:hAnsi="宋体" w:cs="仿宋_GB2312"/>
                <w:color w:val="auto"/>
                <w:sz w:val="18"/>
                <w:szCs w:val="18"/>
              </w:rPr>
              <w:t>1.以投标人提供的样品及样品参数说明书、配件材质说明、制作细节工艺说明等进行现场比较。</w:t>
            </w:r>
          </w:p>
          <w:p>
            <w:pPr>
              <w:spacing w:line="300" w:lineRule="exact"/>
              <w:rPr>
                <w:rFonts w:hint="eastAsia" w:ascii="宋体" w:hAnsi="宋体" w:cs="仿宋_GB2312"/>
                <w:color w:val="auto"/>
                <w:sz w:val="18"/>
                <w:szCs w:val="18"/>
              </w:rPr>
            </w:pPr>
            <w:r>
              <w:rPr>
                <w:rFonts w:hint="eastAsia" w:ascii="宋体" w:hAnsi="宋体" w:cs="仿宋_GB2312"/>
                <w:color w:val="auto"/>
                <w:sz w:val="18"/>
                <w:szCs w:val="18"/>
              </w:rPr>
              <w:t>2.所有样品上不能有任何显示投标人信息的标识，否则该样品不进行评分。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432"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eastAsia="宋体" w:cs="仿宋_GB2312"/>
                <w:color w:val="auto"/>
                <w:sz w:val="18"/>
                <w:szCs w:val="18"/>
                <w:lang w:eastAsia="zh-CN"/>
              </w:rPr>
            </w:pPr>
            <w:r>
              <w:rPr>
                <w:rFonts w:hint="eastAsia" w:ascii="宋体" w:hAnsi="宋体" w:cs="仿宋_GB2312"/>
                <w:color w:val="auto"/>
                <w:sz w:val="18"/>
                <w:szCs w:val="18"/>
                <w:lang w:val="en-US" w:eastAsia="zh-CN"/>
              </w:rPr>
              <w:t>3</w:t>
            </w:r>
          </w:p>
        </w:tc>
        <w:tc>
          <w:tcPr>
            <w:tcW w:w="627"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宋体" w:hAnsi="宋体" w:cs="仿宋_GB2312"/>
                <w:color w:val="auto"/>
                <w:sz w:val="18"/>
                <w:szCs w:val="18"/>
              </w:rPr>
            </w:pPr>
            <w:r>
              <w:rPr>
                <w:rFonts w:hint="eastAsia" w:ascii="宋体" w:hAnsi="宋体" w:cs="仿宋_GB2312"/>
                <w:color w:val="auto"/>
                <w:sz w:val="18"/>
                <w:szCs w:val="18"/>
              </w:rPr>
              <w:t>综合实力</w:t>
            </w:r>
          </w:p>
        </w:tc>
        <w:tc>
          <w:tcPr>
            <w:tcW w:w="723"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cs="仿宋_GB2312"/>
                <w:color w:val="auto"/>
                <w:sz w:val="18"/>
                <w:szCs w:val="18"/>
              </w:rPr>
            </w:pPr>
            <w:r>
              <w:rPr>
                <w:rFonts w:hint="eastAsia" w:ascii="宋体" w:hAnsi="宋体" w:cs="仿宋_GB2312"/>
                <w:color w:val="auto"/>
                <w:sz w:val="18"/>
                <w:szCs w:val="18"/>
                <w:lang w:val="en-US" w:eastAsia="zh-CN"/>
              </w:rPr>
              <w:t>5</w:t>
            </w:r>
            <w:r>
              <w:rPr>
                <w:rFonts w:hint="eastAsia" w:ascii="宋体" w:hAnsi="宋体" w:cs="仿宋_GB2312"/>
                <w:color w:val="auto"/>
                <w:sz w:val="18"/>
                <w:szCs w:val="18"/>
              </w:rPr>
              <w:t>分</w:t>
            </w:r>
          </w:p>
        </w:tc>
        <w:tc>
          <w:tcPr>
            <w:tcW w:w="6391"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s="仿宋_GB2312"/>
                <w:color w:val="auto"/>
                <w:sz w:val="18"/>
                <w:szCs w:val="18"/>
              </w:rPr>
            </w:pPr>
            <w:r>
              <w:rPr>
                <w:rFonts w:hint="eastAsia" w:ascii="宋体" w:hAnsi="宋体" w:cs="仿宋_GB2312"/>
                <w:color w:val="auto"/>
                <w:sz w:val="18"/>
                <w:szCs w:val="18"/>
              </w:rPr>
              <w:t>1.销售业绩(</w:t>
            </w:r>
            <w:r>
              <w:rPr>
                <w:rFonts w:hint="eastAsia" w:ascii="宋体" w:hAnsi="宋体" w:cs="仿宋_GB2312"/>
                <w:color w:val="auto"/>
                <w:sz w:val="18"/>
                <w:szCs w:val="18"/>
                <w:lang w:val="en-US" w:eastAsia="zh-CN"/>
              </w:rPr>
              <w:t>2</w:t>
            </w:r>
            <w:r>
              <w:rPr>
                <w:rFonts w:hint="eastAsia" w:ascii="宋体" w:hAnsi="宋体" w:cs="仿宋_GB2312"/>
                <w:color w:val="auto"/>
                <w:sz w:val="18"/>
                <w:szCs w:val="18"/>
              </w:rPr>
              <w:t>分)</w:t>
            </w:r>
          </w:p>
          <w:p>
            <w:pPr>
              <w:spacing w:line="300" w:lineRule="exact"/>
              <w:rPr>
                <w:rFonts w:hint="eastAsia" w:ascii="宋体" w:hAnsi="宋体" w:cs="仿宋_GB2312"/>
                <w:color w:val="auto"/>
                <w:sz w:val="18"/>
                <w:szCs w:val="18"/>
              </w:rPr>
            </w:pPr>
            <w:r>
              <w:rPr>
                <w:rFonts w:hint="eastAsia" w:ascii="宋体" w:hAnsi="宋体" w:cs="仿宋_GB2312"/>
                <w:color w:val="auto"/>
                <w:sz w:val="18"/>
                <w:szCs w:val="18"/>
              </w:rPr>
              <w:t>以团体服装（201</w:t>
            </w:r>
            <w:r>
              <w:rPr>
                <w:rFonts w:hint="eastAsia" w:ascii="宋体" w:hAnsi="宋体" w:cs="仿宋_GB2312"/>
                <w:color w:val="auto"/>
                <w:sz w:val="18"/>
                <w:szCs w:val="18"/>
                <w:lang w:val="en-US" w:eastAsia="zh-CN"/>
              </w:rPr>
              <w:t>9</w:t>
            </w:r>
            <w:r>
              <w:rPr>
                <w:rFonts w:hint="eastAsia" w:ascii="宋体" w:hAnsi="宋体" w:cs="仿宋_GB2312"/>
                <w:color w:val="auto"/>
                <w:sz w:val="18"/>
                <w:szCs w:val="18"/>
              </w:rPr>
              <w:t>年至202</w:t>
            </w:r>
            <w:r>
              <w:rPr>
                <w:rFonts w:hint="eastAsia" w:ascii="宋体" w:hAnsi="宋体" w:cs="仿宋_GB2312"/>
                <w:color w:val="auto"/>
                <w:sz w:val="18"/>
                <w:szCs w:val="18"/>
                <w:lang w:val="en-US" w:eastAsia="zh-CN"/>
              </w:rPr>
              <w:t>2</w:t>
            </w:r>
            <w:r>
              <w:rPr>
                <w:rFonts w:hint="eastAsia" w:ascii="宋体" w:hAnsi="宋体" w:cs="仿宋_GB2312"/>
                <w:color w:val="auto"/>
                <w:sz w:val="18"/>
                <w:szCs w:val="18"/>
              </w:rPr>
              <w:t>年7月底）同类产品销售业绩进行评定，每提供1个业绩得</w:t>
            </w:r>
            <w:r>
              <w:rPr>
                <w:rFonts w:hint="eastAsia" w:ascii="宋体" w:hAnsi="宋体" w:cs="仿宋_GB2312"/>
                <w:color w:val="auto"/>
                <w:sz w:val="18"/>
                <w:szCs w:val="18"/>
                <w:lang w:val="en-US" w:eastAsia="zh-CN"/>
              </w:rPr>
              <w:t>1</w:t>
            </w:r>
            <w:r>
              <w:rPr>
                <w:rFonts w:hint="eastAsia" w:ascii="宋体" w:hAnsi="宋体" w:cs="仿宋_GB2312"/>
                <w:color w:val="auto"/>
                <w:sz w:val="18"/>
                <w:szCs w:val="18"/>
              </w:rPr>
              <w:t>分，最多得</w:t>
            </w:r>
            <w:r>
              <w:rPr>
                <w:rFonts w:hint="eastAsia" w:ascii="宋体" w:hAnsi="宋体" w:cs="仿宋_GB2312"/>
                <w:color w:val="auto"/>
                <w:sz w:val="18"/>
                <w:szCs w:val="18"/>
                <w:lang w:val="en-US" w:eastAsia="zh-CN"/>
              </w:rPr>
              <w:t>2</w:t>
            </w:r>
            <w:r>
              <w:rPr>
                <w:rFonts w:hint="eastAsia" w:ascii="宋体" w:hAnsi="宋体" w:cs="仿宋_GB2312"/>
                <w:color w:val="auto"/>
                <w:sz w:val="18"/>
                <w:szCs w:val="18"/>
              </w:rPr>
              <w:t>分。</w:t>
            </w:r>
            <w:r>
              <w:rPr>
                <w:rFonts w:hint="eastAsia" w:ascii="宋体" w:hAnsi="宋体" w:cs="宋体"/>
                <w:color w:val="auto"/>
                <w:sz w:val="18"/>
                <w:szCs w:val="18"/>
              </w:rPr>
              <w:t>（提供采购中标通知书及签订的合同为有效案例，提供复印件加盖鲜章）</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cs="仿宋_GB2312"/>
                <w:color w:val="auto"/>
                <w:sz w:val="18"/>
                <w:szCs w:val="18"/>
              </w:rPr>
            </w:pPr>
            <w:r>
              <w:rPr>
                <w:rFonts w:hint="eastAsia" w:ascii="宋体" w:hAnsi="宋体" w:cs="仿宋_GB2312"/>
                <w:color w:val="auto"/>
                <w:kern w:val="0"/>
                <w:sz w:val="18"/>
                <w:szCs w:val="18"/>
              </w:rPr>
              <w:t>以销售合同和中标通知书依据为准（提供扫描件，原件备查）。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1" w:hRule="atLeast"/>
        </w:trPr>
        <w:tc>
          <w:tcPr>
            <w:tcW w:w="432"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cs="仿宋_GB2312"/>
                <w:color w:val="auto"/>
                <w:sz w:val="18"/>
                <w:szCs w:val="18"/>
              </w:rPr>
            </w:pPr>
          </w:p>
        </w:tc>
        <w:tc>
          <w:tcPr>
            <w:tcW w:w="627"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宋体" w:hAnsi="宋体" w:cs="仿宋_GB2312"/>
                <w:color w:val="auto"/>
                <w:sz w:val="18"/>
                <w:szCs w:val="18"/>
              </w:rPr>
            </w:pPr>
          </w:p>
        </w:tc>
        <w:tc>
          <w:tcPr>
            <w:tcW w:w="723"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28"/>
              <w:jc w:val="center"/>
              <w:rPr>
                <w:rFonts w:hint="eastAsia" w:ascii="宋体" w:hAnsi="宋体" w:cs="仿宋_GB2312"/>
                <w:color w:val="auto"/>
                <w:sz w:val="18"/>
                <w:szCs w:val="18"/>
              </w:rPr>
            </w:pPr>
          </w:p>
        </w:tc>
        <w:tc>
          <w:tcPr>
            <w:tcW w:w="6391" w:type="dxa"/>
            <w:tcBorders>
              <w:top w:val="single" w:color="auto" w:sz="4" w:space="0"/>
              <w:left w:val="single" w:color="auto" w:sz="4" w:space="0"/>
              <w:bottom w:val="single" w:color="auto" w:sz="4" w:space="0"/>
              <w:right w:val="single" w:color="auto" w:sz="4" w:space="0"/>
            </w:tcBorders>
            <w:vAlign w:val="top"/>
          </w:tcPr>
          <w:p>
            <w:pPr>
              <w:spacing w:line="300" w:lineRule="exact"/>
              <w:rPr>
                <w:rFonts w:hint="eastAsia" w:ascii="宋体" w:hAnsi="宋体" w:cs="仿宋_GB2312"/>
                <w:color w:val="auto"/>
                <w:sz w:val="18"/>
                <w:szCs w:val="18"/>
              </w:rPr>
            </w:pPr>
            <w:r>
              <w:rPr>
                <w:rFonts w:hint="eastAsia" w:ascii="宋体" w:hAnsi="宋体" w:cs="仿宋_GB2312"/>
                <w:color w:val="auto"/>
                <w:sz w:val="18"/>
                <w:szCs w:val="18"/>
                <w:lang w:val="en-US" w:eastAsia="zh-CN"/>
              </w:rPr>
              <w:t>2</w:t>
            </w:r>
            <w:r>
              <w:rPr>
                <w:rFonts w:hint="eastAsia" w:ascii="宋体" w:hAnsi="宋体" w:cs="仿宋_GB2312"/>
                <w:color w:val="auto"/>
                <w:sz w:val="18"/>
                <w:szCs w:val="18"/>
              </w:rPr>
              <w:t>.认证证书(共3分)</w:t>
            </w:r>
          </w:p>
          <w:p>
            <w:pPr>
              <w:spacing w:line="300" w:lineRule="exact"/>
              <w:rPr>
                <w:rFonts w:hint="eastAsia" w:ascii="宋体" w:hAnsi="宋体" w:cs="仿宋_GB2312"/>
                <w:color w:val="auto"/>
                <w:kern w:val="0"/>
                <w:sz w:val="18"/>
                <w:szCs w:val="18"/>
              </w:rPr>
            </w:pPr>
            <w:r>
              <w:rPr>
                <w:rFonts w:hint="eastAsia" w:ascii="宋体" w:hAnsi="宋体" w:cs="仿宋_GB2312"/>
                <w:color w:val="auto"/>
                <w:sz w:val="18"/>
                <w:szCs w:val="18"/>
                <w:lang w:val="en-US" w:eastAsia="zh-CN"/>
              </w:rPr>
              <w:t>投标供应商获得ISO9001</w:t>
            </w:r>
            <w:r>
              <w:rPr>
                <w:rFonts w:hint="eastAsia" w:ascii="宋体" w:hAnsi="宋体" w:cs="仿宋_GB2312"/>
                <w:color w:val="auto"/>
                <w:sz w:val="18"/>
                <w:szCs w:val="18"/>
              </w:rPr>
              <w:t>质量管理体系认证证得1分；</w:t>
            </w:r>
            <w:r>
              <w:rPr>
                <w:rFonts w:hint="eastAsia" w:ascii="宋体" w:hAnsi="宋体" w:cs="仿宋_GB2312"/>
                <w:color w:val="auto"/>
                <w:sz w:val="18"/>
                <w:szCs w:val="18"/>
                <w:lang w:val="en-US" w:eastAsia="zh-CN"/>
              </w:rPr>
              <w:t>投标供应商获得ISO45001</w:t>
            </w:r>
            <w:r>
              <w:rPr>
                <w:rFonts w:hint="eastAsia" w:ascii="宋体" w:hAnsi="宋体" w:cs="仿宋_GB2312"/>
                <w:color w:val="auto"/>
                <w:sz w:val="18"/>
                <w:szCs w:val="18"/>
              </w:rPr>
              <w:t>职业健康安全体系认证得1分；</w:t>
            </w:r>
            <w:r>
              <w:rPr>
                <w:rFonts w:hint="eastAsia" w:ascii="宋体" w:hAnsi="宋体" w:cs="仿宋_GB2312"/>
                <w:color w:val="auto"/>
                <w:sz w:val="18"/>
                <w:szCs w:val="18"/>
                <w:lang w:val="en-US" w:eastAsia="zh-CN"/>
              </w:rPr>
              <w:t>投标供应商获得ISO14001</w:t>
            </w:r>
            <w:r>
              <w:rPr>
                <w:rFonts w:hint="eastAsia" w:ascii="宋体" w:hAnsi="宋体" w:cs="仿宋_GB2312"/>
                <w:color w:val="auto"/>
                <w:sz w:val="18"/>
                <w:szCs w:val="18"/>
              </w:rPr>
              <w:t>环境管理体系认证证得1分。（投标人为非生产厂家的需提供所投产品生产厂家质量管理体系认证证书、职业健康安全体系认证证书、环境管理体系认证证书，分值同上）</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cs="仿宋_GB2312"/>
                <w:color w:val="auto"/>
                <w:kern w:val="0"/>
                <w:sz w:val="18"/>
                <w:szCs w:val="18"/>
              </w:rPr>
            </w:pPr>
            <w:r>
              <w:rPr>
                <w:rFonts w:hint="eastAsia" w:ascii="宋体" w:hAnsi="宋体" w:cs="仿宋_GB2312"/>
                <w:color w:val="auto"/>
                <w:sz w:val="18"/>
                <w:szCs w:val="18"/>
              </w:rPr>
              <w:t>所提供得证书要求提供复印件且在有效期内，原件备查，提供查询官网地址和名称）。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8" w:hRule="atLeast"/>
        </w:trPr>
        <w:tc>
          <w:tcPr>
            <w:tcW w:w="432" w:type="dxa"/>
            <w:tcBorders>
              <w:top w:val="single" w:color="auto" w:sz="4" w:space="0"/>
              <w:left w:val="single" w:color="auto" w:sz="4" w:space="0"/>
              <w:right w:val="single" w:color="auto" w:sz="4" w:space="0"/>
            </w:tcBorders>
            <w:vAlign w:val="center"/>
          </w:tcPr>
          <w:p>
            <w:pPr>
              <w:spacing w:line="400" w:lineRule="exact"/>
              <w:ind w:firstLine="28"/>
              <w:jc w:val="center"/>
              <w:rPr>
                <w:rFonts w:hint="eastAsia" w:ascii="宋体" w:hAnsi="宋体" w:eastAsia="宋体" w:cs="仿宋_GB2312"/>
                <w:color w:val="auto"/>
                <w:sz w:val="18"/>
                <w:szCs w:val="18"/>
                <w:lang w:eastAsia="zh-CN"/>
              </w:rPr>
            </w:pPr>
            <w:r>
              <w:rPr>
                <w:rFonts w:hint="eastAsia" w:ascii="宋体" w:hAnsi="宋体" w:cs="仿宋_GB2312"/>
                <w:color w:val="auto"/>
                <w:sz w:val="18"/>
                <w:szCs w:val="18"/>
                <w:lang w:val="en-US" w:eastAsia="zh-CN"/>
              </w:rPr>
              <w:t>4</w:t>
            </w:r>
          </w:p>
        </w:tc>
        <w:tc>
          <w:tcPr>
            <w:tcW w:w="627" w:type="dxa"/>
            <w:tcBorders>
              <w:top w:val="single" w:color="auto" w:sz="4" w:space="0"/>
              <w:left w:val="single" w:color="auto" w:sz="4" w:space="0"/>
              <w:right w:val="single" w:color="auto" w:sz="4" w:space="0"/>
            </w:tcBorders>
            <w:vAlign w:val="center"/>
          </w:tcPr>
          <w:p>
            <w:pPr>
              <w:spacing w:line="400" w:lineRule="exact"/>
              <w:ind w:firstLine="28"/>
              <w:jc w:val="center"/>
              <w:rPr>
                <w:rFonts w:hint="eastAsia" w:ascii="宋体" w:hAnsi="宋体" w:cs="仿宋_GB2312"/>
                <w:color w:val="auto"/>
                <w:sz w:val="18"/>
                <w:szCs w:val="18"/>
              </w:rPr>
            </w:pPr>
            <w:r>
              <w:rPr>
                <w:rFonts w:hint="eastAsia" w:ascii="宋体" w:hAnsi="宋体" w:cs="仿宋_GB2312"/>
                <w:color w:val="auto"/>
                <w:sz w:val="18"/>
                <w:szCs w:val="18"/>
              </w:rPr>
              <w:t>服务计划及承诺</w:t>
            </w:r>
          </w:p>
        </w:tc>
        <w:tc>
          <w:tcPr>
            <w:tcW w:w="723" w:type="dxa"/>
            <w:tcBorders>
              <w:top w:val="single" w:color="auto" w:sz="4" w:space="0"/>
              <w:left w:val="single" w:color="auto" w:sz="4" w:space="0"/>
              <w:right w:val="single" w:color="auto" w:sz="4" w:space="0"/>
            </w:tcBorders>
            <w:vAlign w:val="center"/>
          </w:tcPr>
          <w:p>
            <w:pPr>
              <w:spacing w:line="400" w:lineRule="exact"/>
              <w:ind w:firstLine="28"/>
              <w:jc w:val="center"/>
              <w:rPr>
                <w:rFonts w:hint="eastAsia" w:ascii="宋体" w:hAnsi="宋体" w:cs="仿宋_GB2312"/>
                <w:color w:val="auto"/>
                <w:sz w:val="18"/>
                <w:szCs w:val="18"/>
              </w:rPr>
            </w:pPr>
            <w:r>
              <w:rPr>
                <w:rFonts w:hint="eastAsia" w:ascii="宋体" w:hAnsi="宋体" w:cs="仿宋_GB2312"/>
                <w:color w:val="auto"/>
                <w:sz w:val="18"/>
                <w:szCs w:val="18"/>
                <w:lang w:val="en-US" w:eastAsia="zh-CN"/>
              </w:rPr>
              <w:t>15</w:t>
            </w:r>
            <w:r>
              <w:rPr>
                <w:rFonts w:hint="eastAsia" w:ascii="宋体" w:hAnsi="宋体" w:cs="仿宋_GB2312"/>
                <w:color w:val="auto"/>
                <w:sz w:val="18"/>
                <w:szCs w:val="18"/>
              </w:rPr>
              <w:t>分</w:t>
            </w:r>
          </w:p>
        </w:tc>
        <w:tc>
          <w:tcPr>
            <w:tcW w:w="6391" w:type="dxa"/>
            <w:tcBorders>
              <w:top w:val="single" w:color="auto" w:sz="4" w:space="0"/>
              <w:left w:val="single" w:color="auto" w:sz="4" w:space="0"/>
              <w:right w:val="single" w:color="auto" w:sz="4" w:space="0"/>
            </w:tcBorders>
            <w:vAlign w:val="center"/>
          </w:tcPr>
          <w:p>
            <w:pPr>
              <w:spacing w:line="300" w:lineRule="exact"/>
              <w:rPr>
                <w:rFonts w:hint="eastAsia" w:ascii="宋体" w:hAnsi="宋体" w:cs="仿宋_GB2312"/>
                <w:color w:val="auto"/>
                <w:sz w:val="18"/>
                <w:szCs w:val="18"/>
              </w:rPr>
            </w:pPr>
            <w:r>
              <w:rPr>
                <w:rFonts w:hint="eastAsia" w:ascii="宋体" w:hAnsi="宋体" w:cs="仿宋_GB2312"/>
                <w:color w:val="auto"/>
                <w:sz w:val="18"/>
                <w:szCs w:val="18"/>
                <w:lang w:val="en-US" w:eastAsia="zh-CN"/>
              </w:rPr>
              <w:t>1.</w:t>
            </w:r>
            <w:r>
              <w:rPr>
                <w:rFonts w:hint="eastAsia" w:ascii="宋体" w:hAnsi="宋体" w:cs="仿宋_GB2312"/>
                <w:color w:val="auto"/>
                <w:sz w:val="18"/>
                <w:szCs w:val="18"/>
              </w:rPr>
              <w:t>投标产品生产厂家在四川省境内有归属本企业的生产基地或同属一个集团体系的生产基地的得</w:t>
            </w:r>
            <w:r>
              <w:rPr>
                <w:rFonts w:hint="eastAsia" w:ascii="宋体" w:hAnsi="宋体" w:cs="仿宋_GB2312"/>
                <w:color w:val="auto"/>
                <w:sz w:val="18"/>
                <w:szCs w:val="18"/>
                <w:lang w:val="en-US" w:eastAsia="zh-CN"/>
              </w:rPr>
              <w:t>1</w:t>
            </w:r>
            <w:r>
              <w:rPr>
                <w:rFonts w:hint="eastAsia" w:ascii="宋体" w:hAnsi="宋体" w:cs="仿宋_GB2312"/>
                <w:color w:val="auto"/>
                <w:sz w:val="18"/>
                <w:szCs w:val="18"/>
              </w:rPr>
              <w:t>分（需提供有效证明材料扫描）。</w:t>
            </w:r>
          </w:p>
          <w:p>
            <w:pPr>
              <w:spacing w:line="300" w:lineRule="exact"/>
              <w:rPr>
                <w:rFonts w:hint="eastAsia" w:ascii="宋体" w:hAnsi="宋体" w:cs="仿宋_GB2312"/>
                <w:color w:val="auto"/>
                <w:sz w:val="18"/>
                <w:szCs w:val="18"/>
              </w:rPr>
            </w:pPr>
            <w:r>
              <w:rPr>
                <w:rFonts w:hint="eastAsia" w:ascii="宋体" w:hAnsi="宋体" w:cs="仿宋_GB2312"/>
                <w:color w:val="auto"/>
                <w:sz w:val="18"/>
                <w:szCs w:val="18"/>
                <w:lang w:val="en-US" w:eastAsia="zh-CN"/>
              </w:rPr>
              <w:t>2.</w:t>
            </w:r>
            <w:r>
              <w:rPr>
                <w:rFonts w:hint="eastAsia" w:ascii="宋体" w:hAnsi="宋体" w:cs="仿宋_GB2312"/>
                <w:color w:val="auto"/>
                <w:sz w:val="18"/>
                <w:szCs w:val="18"/>
              </w:rPr>
              <w:t>投标人在四川省内有固定服务机构和人员的得</w:t>
            </w:r>
            <w:r>
              <w:rPr>
                <w:rFonts w:hint="eastAsia" w:ascii="宋体" w:hAnsi="宋体" w:cs="仿宋_GB2312"/>
                <w:color w:val="auto"/>
                <w:sz w:val="18"/>
                <w:szCs w:val="18"/>
                <w:lang w:val="en-US" w:eastAsia="zh-CN"/>
              </w:rPr>
              <w:t>1</w:t>
            </w:r>
            <w:r>
              <w:rPr>
                <w:rFonts w:hint="eastAsia" w:ascii="宋体" w:hAnsi="宋体" w:cs="仿宋_GB2312"/>
                <w:color w:val="auto"/>
                <w:sz w:val="18"/>
                <w:szCs w:val="18"/>
              </w:rPr>
              <w:t>分（需提供有效明材料扫描。</w:t>
            </w:r>
          </w:p>
          <w:p>
            <w:pPr>
              <w:spacing w:line="300" w:lineRule="exact"/>
              <w:rPr>
                <w:rFonts w:hint="eastAsia" w:ascii="宋体" w:hAnsi="宋体" w:cs="仿宋_GB2312"/>
                <w:color w:val="auto"/>
                <w:sz w:val="18"/>
                <w:szCs w:val="18"/>
              </w:rPr>
            </w:pPr>
            <w:r>
              <w:rPr>
                <w:rFonts w:hint="eastAsia" w:ascii="宋体" w:hAnsi="宋体" w:cs="仿宋_GB2312"/>
                <w:color w:val="auto"/>
                <w:sz w:val="18"/>
                <w:szCs w:val="18"/>
                <w:lang w:val="en-US" w:eastAsia="zh-CN"/>
              </w:rPr>
              <w:t>3.</w:t>
            </w:r>
            <w:r>
              <w:rPr>
                <w:rFonts w:hint="eastAsia" w:ascii="宋体" w:hAnsi="宋体" w:cs="宋体"/>
                <w:color w:val="auto"/>
                <w:sz w:val="18"/>
                <w:szCs w:val="18"/>
              </w:rPr>
              <w:t>根据对贫困学生校服扶助承诺和具体数量评价。承诺扶助数量为本次招标数量的5%</w:t>
            </w:r>
            <w:r>
              <w:rPr>
                <w:rFonts w:hint="eastAsia" w:ascii="宋体" w:hAnsi="宋体" w:cs="宋体"/>
                <w:color w:val="auto"/>
                <w:sz w:val="18"/>
                <w:szCs w:val="18"/>
                <w:lang w:val="en-US" w:eastAsia="zh-CN"/>
              </w:rPr>
              <w:t>及以上</w:t>
            </w:r>
            <w:r>
              <w:rPr>
                <w:rFonts w:hint="eastAsia" w:ascii="宋体" w:hAnsi="宋体" w:cs="宋体"/>
                <w:color w:val="auto"/>
                <w:sz w:val="18"/>
                <w:szCs w:val="18"/>
              </w:rPr>
              <w:t>的得</w:t>
            </w:r>
            <w:r>
              <w:rPr>
                <w:rFonts w:hint="eastAsia" w:ascii="宋体" w:hAnsi="宋体" w:cs="宋体"/>
                <w:color w:val="auto"/>
                <w:sz w:val="18"/>
                <w:szCs w:val="18"/>
                <w:lang w:val="en-US" w:eastAsia="zh-CN"/>
              </w:rPr>
              <w:t>8</w:t>
            </w:r>
            <w:r>
              <w:rPr>
                <w:rFonts w:hint="eastAsia" w:ascii="宋体" w:hAnsi="宋体" w:cs="宋体"/>
                <w:color w:val="auto"/>
                <w:sz w:val="18"/>
                <w:szCs w:val="18"/>
              </w:rPr>
              <w:t>分。承诺扶助数量在本次招标数量的5%-3%之间的</w:t>
            </w:r>
            <w:r>
              <w:rPr>
                <w:rFonts w:hint="eastAsia" w:ascii="宋体" w:hAnsi="宋体" w:cs="宋体"/>
                <w:color w:val="auto"/>
                <w:sz w:val="18"/>
                <w:szCs w:val="18"/>
                <w:lang w:val="en-US" w:eastAsia="zh-CN"/>
              </w:rPr>
              <w:t>(不含5%）得5</w:t>
            </w:r>
            <w:r>
              <w:rPr>
                <w:rFonts w:hint="eastAsia" w:ascii="宋体" w:hAnsi="宋体" w:cs="宋体"/>
                <w:color w:val="auto"/>
                <w:sz w:val="18"/>
                <w:szCs w:val="18"/>
              </w:rPr>
              <w:t>分,承诺扶助数量低于本次招标数量3%的不得分。</w:t>
            </w:r>
          </w:p>
          <w:p>
            <w:pPr>
              <w:spacing w:line="300" w:lineRule="exact"/>
              <w:rPr>
                <w:rFonts w:hint="eastAsia" w:ascii="宋体" w:hAnsi="宋体" w:cs="仿宋_GB2312"/>
                <w:color w:val="auto"/>
                <w:kern w:val="0"/>
                <w:sz w:val="18"/>
                <w:szCs w:val="18"/>
              </w:rPr>
            </w:pPr>
            <w:r>
              <w:rPr>
                <w:rFonts w:hint="eastAsia" w:ascii="宋体" w:hAnsi="宋体" w:eastAsia="宋体" w:cs="仿宋_GB2312"/>
                <w:color w:val="auto"/>
                <w:sz w:val="18"/>
                <w:szCs w:val="18"/>
                <w:lang w:val="en-US" w:eastAsia="zh-CN"/>
              </w:rPr>
              <w:t>4.</w:t>
            </w:r>
            <w:r>
              <w:rPr>
                <w:rFonts w:hint="eastAsia" w:ascii="宋体" w:hAnsi="宋体" w:eastAsia="宋体" w:cs="宋体"/>
                <w:color w:val="auto"/>
                <w:kern w:val="2"/>
                <w:sz w:val="18"/>
                <w:szCs w:val="18"/>
                <w:lang w:val="en-US" w:eastAsia="zh-CN" w:bidi="ar-SA"/>
              </w:rPr>
              <w:t>根据投标人针对本项目制定的售后服务进行综合评审，包括：①售后服务承诺函；②售后服务人员及联系电话；③质量保证范围；④备品备件配置；⑤增值服务等。各项内容为专门针对本项目编制，符合本项目实际情况，能够保障项目顺利实施的得5分；每有一项表述针对性不强的扣0.5分，每有一项缺项扣1分，扣完为止。</w:t>
            </w:r>
          </w:p>
        </w:tc>
        <w:tc>
          <w:tcPr>
            <w:tcW w:w="1864" w:type="dxa"/>
            <w:tcBorders>
              <w:top w:val="single" w:color="auto" w:sz="4" w:space="0"/>
              <w:left w:val="single" w:color="auto" w:sz="4" w:space="0"/>
              <w:right w:val="single" w:color="auto" w:sz="4" w:space="0"/>
            </w:tcBorders>
            <w:vAlign w:val="center"/>
          </w:tcPr>
          <w:p>
            <w:pPr>
              <w:spacing w:line="300" w:lineRule="exact"/>
              <w:rPr>
                <w:rFonts w:hint="eastAsia" w:ascii="宋体" w:hAnsi="宋体" w:cs="仿宋_GB2312"/>
                <w:color w:val="auto"/>
                <w:sz w:val="18"/>
                <w:szCs w:val="18"/>
              </w:rPr>
            </w:pPr>
            <w:r>
              <w:rPr>
                <w:rFonts w:hint="eastAsia" w:ascii="宋体" w:hAnsi="宋体" w:cs="仿宋_GB2312"/>
                <w:color w:val="auto"/>
                <w:sz w:val="18"/>
                <w:szCs w:val="18"/>
              </w:rPr>
              <w:t>投标人需提供对贫困学生的扶助承诺和具体数量。</w:t>
            </w:r>
          </w:p>
          <w:p>
            <w:pPr>
              <w:spacing w:line="300" w:lineRule="exact"/>
              <w:rPr>
                <w:rFonts w:hint="eastAsia" w:ascii="宋体" w:hAnsi="宋体" w:cs="仿宋_GB2312"/>
                <w:color w:val="auto"/>
                <w:sz w:val="18"/>
                <w:szCs w:val="18"/>
              </w:rPr>
            </w:pPr>
            <w:r>
              <w:rPr>
                <w:rFonts w:hint="eastAsia" w:ascii="宋体" w:hAnsi="宋体" w:cs="仿宋_GB2312"/>
                <w:color w:val="auto"/>
                <w:sz w:val="18"/>
                <w:szCs w:val="18"/>
                <w:lang w:eastAsia="zh-CN"/>
              </w:rPr>
              <w:t>评标人</w:t>
            </w:r>
            <w:r>
              <w:rPr>
                <w:rFonts w:hint="eastAsia" w:ascii="宋体" w:hAnsi="宋体" w:cs="仿宋_GB2312"/>
                <w:color w:val="auto"/>
                <w:sz w:val="18"/>
                <w:szCs w:val="18"/>
              </w:rPr>
              <w:t>主观加减分项，应注明加减分理由。</w:t>
            </w:r>
          </w:p>
          <w:p>
            <w:pPr>
              <w:spacing w:line="300" w:lineRule="exact"/>
              <w:jc w:val="center"/>
              <w:rPr>
                <w:rFonts w:hint="eastAsia" w:ascii="宋体" w:hAnsi="宋体" w:cs="仿宋_GB2312"/>
                <w:color w:val="auto"/>
                <w:sz w:val="18"/>
                <w:szCs w:val="18"/>
              </w:rPr>
            </w:pPr>
          </w:p>
        </w:tc>
      </w:tr>
    </w:tbl>
    <w:p>
      <w:pPr>
        <w:spacing w:line="360" w:lineRule="auto"/>
        <w:rPr>
          <w:rFonts w:hint="eastAsia" w:ascii="宋体" w:hAnsi="宋体" w:eastAsia="宋体"/>
          <w:sz w:val="28"/>
          <w:szCs w:val="28"/>
        </w:rPr>
      </w:pPr>
    </w:p>
    <w:p>
      <w:pPr>
        <w:spacing w:line="360" w:lineRule="auto"/>
        <w:ind w:firstLine="560" w:firstLineChars="200"/>
        <w:rPr>
          <w:rFonts w:ascii="宋体" w:hAnsi="宋体" w:eastAsia="宋体"/>
          <w:sz w:val="28"/>
          <w:szCs w:val="28"/>
        </w:rPr>
      </w:pPr>
      <w:r>
        <w:rPr>
          <w:rFonts w:hint="eastAsia" w:ascii="宋体" w:hAnsi="宋体" w:eastAsia="宋体"/>
          <w:sz w:val="28"/>
          <w:szCs w:val="28"/>
          <w:lang w:val="en-US" w:eastAsia="zh-CN"/>
        </w:rPr>
        <w:t>三</w:t>
      </w:r>
      <w:r>
        <w:rPr>
          <w:rFonts w:hint="eastAsia" w:ascii="宋体" w:hAnsi="宋体" w:eastAsia="宋体"/>
          <w:sz w:val="28"/>
          <w:szCs w:val="28"/>
        </w:rPr>
        <w:t>、评委组成</w:t>
      </w:r>
    </w:p>
    <w:p>
      <w:pPr>
        <w:spacing w:line="360" w:lineRule="auto"/>
        <w:ind w:firstLine="560" w:firstLineChars="200"/>
        <w:rPr>
          <w:rFonts w:hint="eastAsia" w:ascii="宋体" w:hAnsi="宋体" w:eastAsia="宋体"/>
          <w:sz w:val="28"/>
          <w:szCs w:val="28"/>
        </w:rPr>
      </w:pPr>
      <w:r>
        <w:rPr>
          <w:rFonts w:hint="eastAsia" w:ascii="宋体" w:hAnsi="宋体" w:eastAsia="宋体"/>
          <w:sz w:val="28"/>
          <w:szCs w:val="28"/>
          <w:lang w:val="en-US" w:eastAsia="zh-CN"/>
        </w:rPr>
        <w:t>评标小组</w:t>
      </w:r>
      <w:r>
        <w:rPr>
          <w:rFonts w:hint="eastAsia" w:ascii="宋体" w:hAnsi="宋体"/>
          <w:sz w:val="28"/>
          <w:szCs w:val="28"/>
          <w:lang w:val="en-US" w:eastAsia="zh-CN"/>
        </w:rPr>
        <w:t>共9人组成，其中教体局管理干部1人，在学校校级</w:t>
      </w:r>
      <w:r>
        <w:rPr>
          <w:rFonts w:hint="eastAsia" w:ascii="宋体" w:hAnsi="宋体" w:eastAsia="宋体"/>
          <w:sz w:val="28"/>
          <w:szCs w:val="28"/>
          <w:lang w:val="en-US" w:eastAsia="zh-CN"/>
        </w:rPr>
        <w:t>干部中随机抽</w:t>
      </w:r>
      <w:r>
        <w:rPr>
          <w:rFonts w:hint="eastAsia" w:ascii="宋体" w:hAnsi="宋体"/>
          <w:sz w:val="28"/>
          <w:szCs w:val="28"/>
          <w:lang w:val="en-US" w:eastAsia="zh-CN"/>
        </w:rPr>
        <w:t>2</w:t>
      </w:r>
      <w:r>
        <w:rPr>
          <w:rFonts w:hint="eastAsia" w:ascii="宋体" w:hAnsi="宋体" w:eastAsia="宋体"/>
          <w:sz w:val="28"/>
          <w:szCs w:val="28"/>
          <w:lang w:val="en-US" w:eastAsia="zh-CN"/>
        </w:rPr>
        <w:t>人，在</w:t>
      </w:r>
      <w:r>
        <w:rPr>
          <w:rFonts w:hint="eastAsia" w:ascii="宋体" w:hAnsi="宋体"/>
          <w:sz w:val="28"/>
          <w:szCs w:val="28"/>
          <w:lang w:val="en-US" w:eastAsia="zh-CN"/>
        </w:rPr>
        <w:t>家长委员会代表中</w:t>
      </w:r>
      <w:r>
        <w:rPr>
          <w:rFonts w:hint="eastAsia" w:ascii="宋体" w:hAnsi="宋体" w:eastAsia="宋体"/>
          <w:sz w:val="28"/>
          <w:szCs w:val="28"/>
          <w:lang w:val="en-US" w:eastAsia="zh-CN"/>
        </w:rPr>
        <w:t>随机抽</w:t>
      </w:r>
      <w:r>
        <w:rPr>
          <w:rFonts w:hint="eastAsia" w:ascii="宋体" w:hAnsi="宋体"/>
          <w:sz w:val="28"/>
          <w:szCs w:val="28"/>
          <w:lang w:val="en-US" w:eastAsia="zh-CN"/>
        </w:rPr>
        <w:t>6人</w:t>
      </w:r>
      <w:r>
        <w:rPr>
          <w:rFonts w:hint="eastAsia" w:ascii="宋体" w:hAnsi="宋体" w:eastAsia="宋体"/>
          <w:sz w:val="28"/>
          <w:szCs w:val="28"/>
        </w:rPr>
        <w:t>。</w:t>
      </w:r>
    </w:p>
    <w:p>
      <w:pPr>
        <w:spacing w:line="360" w:lineRule="auto"/>
        <w:ind w:firstLine="560" w:firstLineChars="200"/>
        <w:rPr>
          <w:rFonts w:ascii="宋体" w:hAnsi="宋体" w:eastAsia="宋体"/>
          <w:sz w:val="28"/>
          <w:szCs w:val="28"/>
        </w:rPr>
      </w:pPr>
      <w:r>
        <w:rPr>
          <w:rFonts w:hint="eastAsia" w:ascii="宋体" w:hAnsi="宋体" w:eastAsia="宋体"/>
          <w:sz w:val="28"/>
          <w:szCs w:val="28"/>
          <w:lang w:val="en-US" w:eastAsia="zh-CN"/>
        </w:rPr>
        <w:t>四</w:t>
      </w:r>
      <w:r>
        <w:rPr>
          <w:rFonts w:hint="eastAsia" w:ascii="宋体" w:hAnsi="宋体" w:eastAsia="宋体"/>
          <w:sz w:val="28"/>
          <w:szCs w:val="28"/>
        </w:rPr>
        <w:t>、监督小组组成</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县教体局纪检1人</w:t>
      </w:r>
      <w:r>
        <w:rPr>
          <w:rFonts w:hint="eastAsia" w:ascii="宋体" w:hAnsi="宋体"/>
          <w:sz w:val="28"/>
          <w:szCs w:val="28"/>
          <w:lang w:eastAsia="zh-CN"/>
        </w:rPr>
        <w:t>，</w:t>
      </w:r>
      <w:r>
        <w:rPr>
          <w:rFonts w:hint="eastAsia" w:ascii="宋体" w:hAnsi="宋体"/>
          <w:sz w:val="28"/>
          <w:szCs w:val="28"/>
          <w:lang w:val="en-US" w:eastAsia="zh-CN"/>
        </w:rPr>
        <w:t>学校纪检</w:t>
      </w:r>
      <w:r>
        <w:rPr>
          <w:rFonts w:hint="eastAsia" w:ascii="宋体" w:hAnsi="宋体" w:eastAsia="宋体"/>
          <w:sz w:val="28"/>
          <w:szCs w:val="28"/>
          <w:lang w:val="en-US" w:eastAsia="zh-CN"/>
        </w:rPr>
        <w:t>1人</w:t>
      </w:r>
      <w:r>
        <w:rPr>
          <w:rFonts w:hint="eastAsia" w:ascii="宋体" w:hAnsi="宋体" w:eastAsia="宋体"/>
          <w:sz w:val="28"/>
          <w:szCs w:val="28"/>
        </w:rPr>
        <w:t xml:space="preserve">。 </w:t>
      </w:r>
    </w:p>
    <w:p>
      <w:pPr>
        <w:spacing w:line="360" w:lineRule="auto"/>
        <w:ind w:firstLine="560" w:firstLineChars="200"/>
        <w:rPr>
          <w:rFonts w:ascii="宋体" w:hAnsi="宋体" w:eastAsia="宋体"/>
          <w:sz w:val="28"/>
          <w:szCs w:val="28"/>
        </w:rPr>
      </w:pPr>
      <w:r>
        <w:rPr>
          <w:rFonts w:hint="eastAsia" w:ascii="宋体" w:hAnsi="宋体" w:eastAsia="宋体"/>
          <w:sz w:val="28"/>
          <w:szCs w:val="28"/>
          <w:lang w:val="en-US" w:eastAsia="zh-CN"/>
        </w:rPr>
        <w:t>五</w:t>
      </w:r>
      <w:r>
        <w:rPr>
          <w:rFonts w:hint="eastAsia" w:ascii="宋体" w:hAnsi="宋体" w:eastAsia="宋体"/>
          <w:sz w:val="28"/>
          <w:szCs w:val="28"/>
        </w:rPr>
        <w:t>、投标人的义务</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投标人必须对其投标书的真实性与准确性负责。投标人一旦中标，其投标书将作为合同的重要组成部分。</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投标书中的所有承诺，将作为合同承诺的一部分，与合同具有同等效力。</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投标人必须自行承担参加投标有关费用。</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投标人不得有恶意竞标</w:t>
      </w:r>
      <w:r>
        <w:rPr>
          <w:rFonts w:hint="eastAsia" w:ascii="宋体" w:hAnsi="宋体"/>
          <w:sz w:val="28"/>
          <w:szCs w:val="28"/>
          <w:lang w:eastAsia="zh-CN"/>
        </w:rPr>
        <w:t>、</w:t>
      </w:r>
      <w:r>
        <w:rPr>
          <w:rFonts w:hint="eastAsia" w:ascii="宋体" w:hAnsi="宋体" w:eastAsia="宋体"/>
          <w:sz w:val="28"/>
          <w:szCs w:val="28"/>
        </w:rPr>
        <w:t>串标、围标</w:t>
      </w:r>
      <w:r>
        <w:rPr>
          <w:rFonts w:hint="eastAsia" w:ascii="宋体" w:hAnsi="宋体"/>
          <w:sz w:val="28"/>
          <w:szCs w:val="28"/>
          <w:lang w:val="en-US" w:eastAsia="zh-CN"/>
        </w:rPr>
        <w:t>或其他扰乱招标程序的</w:t>
      </w:r>
      <w:r>
        <w:rPr>
          <w:rFonts w:hint="eastAsia" w:ascii="宋体" w:hAnsi="宋体" w:eastAsia="宋体"/>
          <w:sz w:val="28"/>
          <w:szCs w:val="28"/>
        </w:rPr>
        <w:t>行为。</w:t>
      </w:r>
    </w:p>
    <w:p>
      <w:pPr>
        <w:spacing w:line="360" w:lineRule="auto"/>
        <w:rPr>
          <w:rFonts w:ascii="宋体" w:hAnsi="宋体" w:eastAsia="宋体"/>
          <w:sz w:val="28"/>
          <w:szCs w:val="28"/>
        </w:rPr>
      </w:pPr>
    </w:p>
    <w:p>
      <w:pPr>
        <w:spacing w:line="360" w:lineRule="auto"/>
        <w:jc w:val="right"/>
        <w:rPr>
          <w:rFonts w:ascii="宋体" w:hAnsi="宋体" w:eastAsia="宋体"/>
          <w:sz w:val="28"/>
          <w:szCs w:val="28"/>
        </w:rPr>
      </w:pPr>
      <w:r>
        <w:rPr>
          <w:rFonts w:hint="eastAsia" w:ascii="宋体" w:hAnsi="宋体" w:eastAsia="宋体"/>
          <w:sz w:val="28"/>
          <w:szCs w:val="28"/>
        </w:rPr>
        <w:t>四川省长宁县职业技术学校</w:t>
      </w:r>
    </w:p>
    <w:p>
      <w:pPr>
        <w:spacing w:line="360" w:lineRule="auto"/>
        <w:ind w:firstLine="7700" w:firstLineChars="2750"/>
        <w:rPr>
          <w:rFonts w:ascii="宋体" w:hAnsi="宋体" w:eastAsia="宋体"/>
          <w:sz w:val="28"/>
          <w:szCs w:val="28"/>
        </w:rPr>
      </w:pPr>
      <w:r>
        <w:rPr>
          <w:rFonts w:hint="eastAsia" w:ascii="宋体" w:hAnsi="宋体" w:eastAsia="宋体"/>
          <w:sz w:val="28"/>
          <w:szCs w:val="28"/>
        </w:rPr>
        <w:t>202</w:t>
      </w:r>
      <w:r>
        <w:rPr>
          <w:rFonts w:hint="eastAsia" w:ascii="宋体" w:hAnsi="宋体" w:eastAsia="宋体"/>
          <w:sz w:val="28"/>
          <w:szCs w:val="28"/>
          <w:lang w:val="en-US" w:eastAsia="zh-CN"/>
        </w:rPr>
        <w:t>2</w:t>
      </w:r>
      <w:r>
        <w:rPr>
          <w:rFonts w:hint="eastAsia" w:ascii="宋体" w:hAnsi="宋体" w:eastAsia="宋体"/>
          <w:sz w:val="28"/>
          <w:szCs w:val="28"/>
        </w:rPr>
        <w:t xml:space="preserve"> 年</w:t>
      </w:r>
      <w:r>
        <w:rPr>
          <w:rFonts w:hint="eastAsia" w:ascii="宋体" w:hAnsi="宋体" w:eastAsia="宋体"/>
          <w:sz w:val="28"/>
          <w:szCs w:val="28"/>
          <w:lang w:val="en-US" w:eastAsia="zh-CN"/>
        </w:rPr>
        <w:t>1</w:t>
      </w:r>
      <w:r>
        <w:rPr>
          <w:rFonts w:hint="eastAsia" w:ascii="宋体" w:hAnsi="宋体"/>
          <w:sz w:val="28"/>
          <w:szCs w:val="28"/>
          <w:lang w:val="en-US" w:eastAsia="zh-CN"/>
        </w:rPr>
        <w:t>2</w:t>
      </w:r>
      <w:r>
        <w:rPr>
          <w:rFonts w:hint="eastAsia" w:ascii="宋体" w:hAnsi="宋体" w:eastAsia="宋体"/>
          <w:sz w:val="28"/>
          <w:szCs w:val="28"/>
        </w:rPr>
        <w:t>月</w:t>
      </w:r>
      <w:r>
        <w:rPr>
          <w:rFonts w:hint="eastAsia" w:ascii="宋体" w:hAnsi="宋体" w:eastAsia="宋体"/>
          <w:sz w:val="28"/>
          <w:szCs w:val="28"/>
          <w:lang w:val="en-US" w:eastAsia="zh-CN"/>
        </w:rPr>
        <w:t>2</w:t>
      </w:r>
      <w:r>
        <w:rPr>
          <w:rFonts w:hint="eastAsia" w:ascii="宋体" w:hAnsi="宋体" w:eastAsia="宋体"/>
          <w:sz w:val="28"/>
          <w:szCs w:val="28"/>
        </w:rPr>
        <w:t>日</w:t>
      </w:r>
    </w:p>
    <w:p>
      <w:pPr>
        <w:spacing w:line="360" w:lineRule="auto"/>
        <w:ind w:firstLine="560" w:firstLineChars="200"/>
        <w:rPr>
          <w:rFonts w:hint="eastAsia" w:ascii="宋体" w:hAnsi="宋体" w:eastAsia="宋体"/>
          <w:sz w:val="28"/>
          <w:szCs w:val="28"/>
          <w:lang w:eastAsia="zh-CN"/>
        </w:rPr>
        <w:sectPr>
          <w:pgSz w:w="11910" w:h="16840"/>
          <w:pgMar w:top="1260" w:right="520" w:bottom="760" w:left="1100" w:header="0" w:footer="566" w:gutter="0"/>
          <w:cols w:space="720" w:num="1"/>
        </w:sectPr>
      </w:pPr>
      <w:r>
        <w:rPr>
          <w:rFonts w:hint="eastAsia" w:ascii="宋体" w:hAnsi="宋体" w:eastAsia="宋体"/>
          <w:sz w:val="28"/>
          <w:szCs w:val="28"/>
        </w:rPr>
        <w:t>附件</w:t>
      </w:r>
      <w:r>
        <w:rPr>
          <w:rFonts w:hint="eastAsia" w:ascii="宋体" w:hAnsi="宋体" w:eastAsia="宋体"/>
          <w:sz w:val="28"/>
          <w:szCs w:val="28"/>
          <w:lang w:eastAsia="zh-CN"/>
        </w:rPr>
        <w:t>：投标文件格式</w:t>
      </w:r>
    </w:p>
    <w:p>
      <w:pPr>
        <w:spacing w:line="360" w:lineRule="auto"/>
        <w:rPr>
          <w:rFonts w:ascii="宋体" w:hAnsi="宋体" w:eastAsia="宋体"/>
          <w:sz w:val="28"/>
          <w:szCs w:val="28"/>
        </w:rPr>
      </w:pPr>
      <w:r>
        <w:rPr>
          <w:rFonts w:hint="eastAsia" w:ascii="宋体" w:hAnsi="宋体" w:eastAsia="宋体"/>
          <w:sz w:val="28"/>
          <w:szCs w:val="28"/>
        </w:rPr>
        <w:t>附件 1：</w:t>
      </w:r>
    </w:p>
    <w:p>
      <w:pPr>
        <w:spacing w:line="360" w:lineRule="auto"/>
        <w:jc w:val="center"/>
        <w:rPr>
          <w:rFonts w:ascii="宋体" w:hAnsi="宋体" w:eastAsia="宋体"/>
          <w:sz w:val="28"/>
          <w:szCs w:val="28"/>
        </w:rPr>
      </w:pPr>
      <w:bookmarkStart w:id="3" w:name="投标书"/>
      <w:bookmarkEnd w:id="3"/>
      <w:r>
        <w:rPr>
          <w:rFonts w:hint="eastAsia" w:ascii="宋体" w:hAnsi="宋体" w:eastAsia="宋体"/>
          <w:sz w:val="28"/>
          <w:szCs w:val="28"/>
        </w:rPr>
        <w:t>投</w:t>
      </w:r>
      <w:r>
        <w:rPr>
          <w:rFonts w:hint="eastAsia" w:ascii="宋体" w:hAnsi="宋体" w:eastAsia="宋体"/>
          <w:sz w:val="28"/>
          <w:szCs w:val="28"/>
        </w:rPr>
        <w:tab/>
      </w:r>
      <w:r>
        <w:rPr>
          <w:rFonts w:hint="eastAsia" w:ascii="宋体" w:hAnsi="宋体" w:eastAsia="宋体"/>
          <w:sz w:val="28"/>
          <w:szCs w:val="28"/>
        </w:rPr>
        <w:t>标</w:t>
      </w:r>
      <w:r>
        <w:rPr>
          <w:rFonts w:hint="eastAsia" w:ascii="宋体" w:hAnsi="宋体" w:eastAsia="宋体"/>
          <w:sz w:val="28"/>
          <w:szCs w:val="28"/>
        </w:rPr>
        <w:tab/>
      </w:r>
      <w:r>
        <w:rPr>
          <w:rFonts w:hint="eastAsia" w:ascii="宋体" w:hAnsi="宋体" w:eastAsia="宋体"/>
          <w:sz w:val="28"/>
          <w:szCs w:val="28"/>
        </w:rPr>
        <w:t>书</w:t>
      </w:r>
    </w:p>
    <w:p>
      <w:pPr>
        <w:spacing w:line="440" w:lineRule="exact"/>
        <w:rPr>
          <w:rFonts w:ascii="宋体" w:hAnsi="宋体"/>
          <w:bCs/>
          <w:color w:val="000000"/>
          <w:sz w:val="24"/>
          <w:szCs w:val="24"/>
        </w:rPr>
      </w:pPr>
      <w:r>
        <w:rPr>
          <w:rFonts w:hint="eastAsia" w:ascii="宋体" w:hAnsi="宋体"/>
          <w:bCs/>
          <w:color w:val="000000"/>
          <w:sz w:val="24"/>
          <w:szCs w:val="24"/>
          <w:lang w:val="en-US" w:eastAsia="zh-CN"/>
        </w:rPr>
        <w:t>四川省长宁县职业技术学校</w:t>
      </w:r>
      <w:r>
        <w:rPr>
          <w:rFonts w:hint="eastAsia" w:ascii="宋体" w:hAnsi="宋体"/>
          <w:bCs/>
          <w:color w:val="000000"/>
          <w:sz w:val="24"/>
          <w:szCs w:val="24"/>
        </w:rPr>
        <w:t>：</w:t>
      </w:r>
    </w:p>
    <w:p>
      <w:pPr>
        <w:spacing w:line="440" w:lineRule="exact"/>
        <w:ind w:firstLine="480" w:firstLineChars="200"/>
        <w:rPr>
          <w:rFonts w:ascii="宋体" w:hAnsi="宋体"/>
          <w:bCs/>
          <w:color w:val="000000"/>
          <w:sz w:val="24"/>
          <w:szCs w:val="24"/>
        </w:rPr>
      </w:pPr>
      <w:r>
        <w:rPr>
          <w:rFonts w:hint="eastAsia" w:ascii="宋体" w:hAnsi="宋体"/>
          <w:bCs/>
          <w:color w:val="000000"/>
          <w:sz w:val="24"/>
          <w:szCs w:val="24"/>
        </w:rPr>
        <w:t>我方全面研究了</w:t>
      </w:r>
      <w:r>
        <w:rPr>
          <w:rFonts w:hint="eastAsia" w:ascii="宋体" w:hAnsi="宋体"/>
          <w:bCs/>
          <w:color w:val="000000"/>
          <w:sz w:val="24"/>
          <w:szCs w:val="24"/>
          <w:u w:val="single"/>
        </w:rPr>
        <w:t xml:space="preserve">                           </w:t>
      </w:r>
      <w:r>
        <w:rPr>
          <w:rFonts w:hint="eastAsia" w:ascii="宋体" w:hAnsi="宋体"/>
          <w:bCs/>
          <w:color w:val="000000"/>
          <w:sz w:val="24"/>
          <w:szCs w:val="24"/>
        </w:rPr>
        <w:t>（项目名称）招标文件，决定参加贵单位组织的本项目投标。我方授权</w:t>
      </w:r>
      <w:r>
        <w:rPr>
          <w:rFonts w:hint="eastAsia" w:ascii="宋体" w:hAnsi="宋体"/>
          <w:bCs/>
          <w:color w:val="000000"/>
          <w:sz w:val="24"/>
          <w:szCs w:val="24"/>
          <w:u w:val="single"/>
        </w:rPr>
        <w:t xml:space="preserve">                        </w:t>
      </w:r>
      <w:r>
        <w:rPr>
          <w:rFonts w:hint="eastAsia" w:ascii="宋体" w:hAnsi="宋体"/>
          <w:bCs/>
          <w:color w:val="000000"/>
          <w:sz w:val="24"/>
          <w:szCs w:val="24"/>
        </w:rPr>
        <w:t>（姓名、职务）代表我方</w:t>
      </w:r>
      <w:r>
        <w:rPr>
          <w:rFonts w:hint="eastAsia" w:ascii="宋体" w:hAnsi="宋体"/>
          <w:bCs/>
          <w:color w:val="000000"/>
          <w:sz w:val="24"/>
          <w:szCs w:val="24"/>
          <w:u w:val="single"/>
        </w:rPr>
        <w:t xml:space="preserve">                        </w:t>
      </w:r>
      <w:r>
        <w:rPr>
          <w:rFonts w:hint="eastAsia" w:ascii="宋体" w:hAnsi="宋体"/>
          <w:bCs/>
          <w:color w:val="000000"/>
          <w:sz w:val="24"/>
          <w:szCs w:val="24"/>
        </w:rPr>
        <w:t>（投标单位的名称）全权处理本项目投标的有关事宜。</w:t>
      </w:r>
    </w:p>
    <w:p>
      <w:pPr>
        <w:spacing w:line="440" w:lineRule="exact"/>
        <w:ind w:firstLine="480" w:firstLineChars="200"/>
        <w:rPr>
          <w:rFonts w:hint="eastAsia" w:ascii="宋体" w:hAnsi="宋体"/>
          <w:bCs/>
          <w:color w:val="000000"/>
          <w:sz w:val="24"/>
          <w:szCs w:val="24"/>
        </w:rPr>
      </w:pPr>
      <w:r>
        <w:rPr>
          <w:rFonts w:hint="eastAsia" w:ascii="宋体" w:hAnsi="宋体"/>
          <w:bCs/>
          <w:color w:val="000000"/>
          <w:sz w:val="24"/>
          <w:szCs w:val="24"/>
        </w:rPr>
        <w:t>一、我方自愿按照招标文件规定的各项要求向采购人提供所需货物及服务，总投标价为人民币（大写）</w:t>
      </w:r>
      <w:r>
        <w:rPr>
          <w:rFonts w:hint="eastAsia" w:ascii="宋体" w:hAnsi="宋体"/>
          <w:bCs/>
          <w:color w:val="000000"/>
          <w:sz w:val="24"/>
          <w:szCs w:val="24"/>
          <w:u w:val="single"/>
        </w:rPr>
        <w:t xml:space="preserve">             </w:t>
      </w:r>
      <w:r>
        <w:rPr>
          <w:rFonts w:hint="eastAsia" w:ascii="宋体" w:hAnsi="宋体"/>
          <w:bCs/>
          <w:color w:val="000000"/>
          <w:sz w:val="24"/>
          <w:szCs w:val="24"/>
        </w:rPr>
        <w:t>元（小写：</w:t>
      </w:r>
      <w:r>
        <w:rPr>
          <w:rFonts w:hint="eastAsia" w:ascii="宋体" w:hAnsi="宋体"/>
          <w:bCs/>
          <w:color w:val="000000"/>
          <w:sz w:val="24"/>
          <w:szCs w:val="24"/>
          <w:u w:val="single"/>
        </w:rPr>
        <w:t xml:space="preserve">        </w:t>
      </w:r>
      <w:r>
        <w:rPr>
          <w:rFonts w:hint="eastAsia" w:ascii="宋体" w:hAnsi="宋体"/>
          <w:bCs/>
          <w:color w:val="000000"/>
          <w:sz w:val="24"/>
          <w:szCs w:val="24"/>
        </w:rPr>
        <w:t>元）。</w:t>
      </w:r>
    </w:p>
    <w:p>
      <w:pPr>
        <w:spacing w:line="440" w:lineRule="exact"/>
        <w:ind w:firstLine="480" w:firstLineChars="200"/>
        <w:rPr>
          <w:rFonts w:ascii="宋体" w:hAnsi="宋体"/>
          <w:bCs/>
          <w:color w:val="000000"/>
          <w:sz w:val="24"/>
          <w:szCs w:val="24"/>
        </w:rPr>
      </w:pPr>
      <w:r>
        <w:rPr>
          <w:rFonts w:hint="eastAsia" w:ascii="宋体" w:hAnsi="宋体"/>
          <w:bCs/>
          <w:color w:val="000000"/>
          <w:sz w:val="24"/>
          <w:szCs w:val="24"/>
        </w:rPr>
        <w:t>二、一旦我方中标，我方将严格履行合同规定的责任和义务。</w:t>
      </w:r>
    </w:p>
    <w:p>
      <w:pPr>
        <w:spacing w:line="440" w:lineRule="exact"/>
        <w:ind w:firstLine="480" w:firstLineChars="200"/>
        <w:rPr>
          <w:rFonts w:ascii="宋体"/>
          <w:color w:val="000000"/>
          <w:sz w:val="24"/>
        </w:rPr>
      </w:pPr>
      <w:r>
        <w:rPr>
          <w:rFonts w:hint="eastAsia" w:ascii="宋体" w:hAnsi="宋体"/>
          <w:bCs/>
          <w:color w:val="000000"/>
          <w:sz w:val="24"/>
          <w:szCs w:val="24"/>
        </w:rPr>
        <w:t>三、</w:t>
      </w:r>
      <w:r>
        <w:rPr>
          <w:rFonts w:hint="eastAsia" w:ascii="宋体"/>
          <w:color w:val="000000"/>
          <w:sz w:val="24"/>
        </w:rPr>
        <w:t>我方同意依据《四川省政府采购当事人诚信管理办法》（川财采﹝2015﹞33号）对我方可能存在的失信行为进行惩戒。</w:t>
      </w:r>
    </w:p>
    <w:p>
      <w:pPr>
        <w:spacing w:line="440" w:lineRule="exact"/>
        <w:ind w:firstLine="480" w:firstLineChars="200"/>
        <w:rPr>
          <w:rFonts w:ascii="宋体" w:hAnsi="宋体"/>
          <w:bCs/>
          <w:color w:val="000000"/>
          <w:sz w:val="24"/>
          <w:szCs w:val="24"/>
        </w:rPr>
      </w:pPr>
      <w:r>
        <w:rPr>
          <w:rFonts w:hint="eastAsia" w:ascii="宋体" w:hAnsi="宋体"/>
          <w:bCs/>
          <w:color w:val="000000"/>
          <w:sz w:val="24"/>
          <w:szCs w:val="24"/>
        </w:rPr>
        <w:t>四、我方同意本次招标的投标有效期为</w:t>
      </w:r>
      <w:r>
        <w:rPr>
          <w:rFonts w:hint="eastAsia" w:ascii="宋体" w:hAnsi="宋体"/>
          <w:bCs/>
          <w:color w:val="000000"/>
          <w:sz w:val="24"/>
          <w:szCs w:val="24"/>
          <w:u w:val="single"/>
        </w:rPr>
        <w:t xml:space="preserve"> 投标截止时间届满后90 </w:t>
      </w:r>
      <w:r>
        <w:rPr>
          <w:rFonts w:hint="eastAsia" w:ascii="宋体" w:hAnsi="宋体"/>
          <w:bCs/>
          <w:color w:val="000000"/>
          <w:sz w:val="24"/>
          <w:szCs w:val="24"/>
        </w:rPr>
        <w:t>日历天。</w:t>
      </w:r>
    </w:p>
    <w:p>
      <w:pPr>
        <w:spacing w:line="440" w:lineRule="exact"/>
        <w:ind w:firstLine="480" w:firstLineChars="200"/>
        <w:rPr>
          <w:rFonts w:ascii="宋体" w:hAnsi="宋体"/>
          <w:bCs/>
          <w:color w:val="000000"/>
          <w:sz w:val="24"/>
          <w:szCs w:val="24"/>
        </w:rPr>
      </w:pPr>
      <w:r>
        <w:rPr>
          <w:rFonts w:hint="eastAsia" w:ascii="宋体" w:hAnsi="宋体"/>
          <w:bCs/>
          <w:color w:val="000000"/>
          <w:sz w:val="24"/>
          <w:szCs w:val="24"/>
        </w:rPr>
        <w:t>五、我方愿意提供贵中心可能另外要求的、与投标有关的文件资料，并保证我方已提供和将要提供的文件资料是真实、准确的。</w:t>
      </w:r>
    </w:p>
    <w:p>
      <w:pPr>
        <w:spacing w:line="440" w:lineRule="exact"/>
        <w:ind w:firstLine="480" w:firstLineChars="200"/>
        <w:rPr>
          <w:rFonts w:ascii="宋体" w:hAnsi="宋体"/>
          <w:bCs/>
          <w:color w:val="000000"/>
          <w:sz w:val="24"/>
          <w:szCs w:val="24"/>
        </w:rPr>
      </w:pPr>
      <w:r>
        <w:rPr>
          <w:rFonts w:hint="eastAsia" w:ascii="宋体" w:hAnsi="宋体"/>
          <w:bCs/>
          <w:color w:val="000000"/>
          <w:sz w:val="24"/>
          <w:szCs w:val="24"/>
        </w:rPr>
        <w:t>六、我方完全理解采购人不一定将合同授予最低报价的供应商的行为。</w:t>
      </w:r>
    </w:p>
    <w:p>
      <w:pPr>
        <w:spacing w:line="440" w:lineRule="exact"/>
        <w:ind w:firstLine="480" w:firstLineChars="200"/>
        <w:rPr>
          <w:rFonts w:ascii="宋体" w:hAnsi="宋体"/>
          <w:bCs/>
          <w:color w:val="000000"/>
          <w:sz w:val="24"/>
          <w:szCs w:val="24"/>
        </w:rPr>
      </w:pPr>
    </w:p>
    <w:p>
      <w:pPr>
        <w:spacing w:line="440" w:lineRule="exact"/>
        <w:ind w:firstLine="480" w:firstLineChars="200"/>
        <w:rPr>
          <w:rFonts w:ascii="宋体" w:hAnsi="宋体"/>
          <w:bCs/>
          <w:color w:val="000000"/>
          <w:sz w:val="24"/>
          <w:szCs w:val="24"/>
        </w:rPr>
      </w:pPr>
    </w:p>
    <w:p>
      <w:pPr>
        <w:spacing w:line="440" w:lineRule="exact"/>
        <w:ind w:firstLine="480" w:firstLineChars="200"/>
        <w:rPr>
          <w:rFonts w:ascii="宋体" w:hAnsi="宋体"/>
          <w:bCs/>
          <w:color w:val="000000"/>
          <w:sz w:val="24"/>
          <w:szCs w:val="24"/>
        </w:rPr>
      </w:pPr>
    </w:p>
    <w:p>
      <w:pPr>
        <w:spacing w:line="440" w:lineRule="exact"/>
        <w:ind w:firstLine="480" w:firstLineChars="200"/>
        <w:rPr>
          <w:rFonts w:ascii="宋体" w:hAnsi="宋体"/>
          <w:bCs/>
          <w:color w:val="000000"/>
          <w:sz w:val="24"/>
          <w:szCs w:val="24"/>
        </w:rPr>
      </w:pPr>
      <w:r>
        <w:rPr>
          <w:rFonts w:hint="eastAsia" w:ascii="宋体" w:hAnsi="宋体"/>
          <w:bCs/>
          <w:color w:val="000000"/>
          <w:sz w:val="24"/>
          <w:szCs w:val="24"/>
        </w:rPr>
        <w:t>供应商（盖电子签章）：</w:t>
      </w:r>
      <w:r>
        <w:rPr>
          <w:rFonts w:hint="eastAsia" w:ascii="宋体" w:hAnsi="宋体"/>
          <w:bCs/>
          <w:color w:val="000000"/>
          <w:sz w:val="24"/>
          <w:szCs w:val="24"/>
          <w:u w:val="single"/>
        </w:rPr>
        <w:t xml:space="preserve">                          </w:t>
      </w:r>
    </w:p>
    <w:p>
      <w:pPr>
        <w:spacing w:line="440" w:lineRule="exact"/>
        <w:ind w:firstLine="480" w:firstLineChars="200"/>
        <w:rPr>
          <w:rFonts w:ascii="宋体" w:hAnsi="宋体"/>
          <w:bCs/>
          <w:color w:val="000000"/>
          <w:sz w:val="24"/>
          <w:szCs w:val="24"/>
        </w:rPr>
      </w:pPr>
      <w:r>
        <w:rPr>
          <w:rFonts w:hint="eastAsia" w:ascii="宋体" w:hAnsi="宋体"/>
          <w:bCs/>
          <w:color w:val="000000"/>
          <w:sz w:val="24"/>
          <w:szCs w:val="24"/>
        </w:rPr>
        <w:t>法定代表人或授权代表姓名：</w:t>
      </w:r>
      <w:r>
        <w:rPr>
          <w:rFonts w:hint="eastAsia" w:ascii="宋体" w:hAnsi="宋体"/>
          <w:bCs/>
          <w:color w:val="000000"/>
          <w:sz w:val="24"/>
          <w:szCs w:val="24"/>
          <w:u w:val="single"/>
        </w:rPr>
        <w:t xml:space="preserve">           </w:t>
      </w:r>
    </w:p>
    <w:p>
      <w:pPr>
        <w:spacing w:line="440" w:lineRule="exact"/>
        <w:ind w:firstLine="480" w:firstLineChars="200"/>
        <w:rPr>
          <w:rFonts w:ascii="宋体" w:hAnsi="宋体"/>
          <w:bCs/>
          <w:color w:val="000000"/>
          <w:sz w:val="24"/>
          <w:szCs w:val="24"/>
          <w:u w:val="single"/>
        </w:rPr>
      </w:pPr>
      <w:r>
        <w:rPr>
          <w:rFonts w:hint="eastAsia" w:ascii="宋体" w:hAnsi="宋体"/>
          <w:bCs/>
          <w:color w:val="000000"/>
          <w:sz w:val="24"/>
          <w:szCs w:val="24"/>
        </w:rPr>
        <w:t>通讯地址：</w:t>
      </w:r>
      <w:r>
        <w:rPr>
          <w:rFonts w:hint="eastAsia" w:ascii="宋体" w:hAnsi="宋体"/>
          <w:bCs/>
          <w:color w:val="000000"/>
          <w:sz w:val="24"/>
          <w:szCs w:val="24"/>
          <w:u w:val="single"/>
        </w:rPr>
        <w:t xml:space="preserve">                    </w:t>
      </w:r>
      <w:r>
        <w:rPr>
          <w:rFonts w:hint="eastAsia" w:ascii="宋体" w:hAnsi="宋体"/>
          <w:bCs/>
          <w:color w:val="000000"/>
          <w:sz w:val="24"/>
          <w:szCs w:val="24"/>
        </w:rPr>
        <w:t xml:space="preserve">         邮政编码：</w:t>
      </w:r>
      <w:r>
        <w:rPr>
          <w:rFonts w:hint="eastAsia" w:ascii="宋体" w:hAnsi="宋体"/>
          <w:bCs/>
          <w:color w:val="000000"/>
          <w:sz w:val="24"/>
          <w:szCs w:val="24"/>
          <w:u w:val="single"/>
        </w:rPr>
        <w:t xml:space="preserve">                       </w:t>
      </w:r>
      <w:r>
        <w:rPr>
          <w:rFonts w:hint="eastAsia" w:ascii="宋体" w:hAnsi="宋体"/>
          <w:bCs/>
          <w:color w:val="000000"/>
          <w:sz w:val="24"/>
          <w:szCs w:val="24"/>
        </w:rPr>
        <w:t xml:space="preserve"> </w:t>
      </w:r>
    </w:p>
    <w:p>
      <w:pPr>
        <w:spacing w:line="440" w:lineRule="exact"/>
        <w:ind w:firstLine="480" w:firstLineChars="200"/>
        <w:rPr>
          <w:rFonts w:ascii="宋体" w:hAnsi="宋体"/>
          <w:bCs/>
          <w:color w:val="000000"/>
          <w:sz w:val="24"/>
          <w:szCs w:val="24"/>
        </w:rPr>
      </w:pPr>
      <w:r>
        <w:rPr>
          <w:rFonts w:hint="eastAsia" w:ascii="宋体" w:hAnsi="宋体"/>
          <w:bCs/>
          <w:color w:val="000000"/>
          <w:sz w:val="24"/>
          <w:szCs w:val="24"/>
        </w:rPr>
        <w:t>联系电话：</w:t>
      </w:r>
      <w:r>
        <w:rPr>
          <w:rFonts w:hint="eastAsia" w:ascii="宋体" w:hAnsi="宋体"/>
          <w:bCs/>
          <w:color w:val="000000"/>
          <w:sz w:val="24"/>
          <w:szCs w:val="24"/>
          <w:u w:val="single"/>
        </w:rPr>
        <w:t xml:space="preserve">                    </w:t>
      </w:r>
      <w:r>
        <w:rPr>
          <w:rFonts w:hint="eastAsia" w:ascii="宋体" w:hAnsi="宋体"/>
          <w:bCs/>
          <w:color w:val="000000"/>
          <w:sz w:val="24"/>
          <w:szCs w:val="24"/>
        </w:rPr>
        <w:t xml:space="preserve">         传    真：</w:t>
      </w:r>
      <w:r>
        <w:rPr>
          <w:rFonts w:hint="eastAsia" w:ascii="宋体" w:hAnsi="宋体"/>
          <w:bCs/>
          <w:color w:val="000000"/>
          <w:sz w:val="24"/>
          <w:szCs w:val="24"/>
          <w:u w:val="single"/>
        </w:rPr>
        <w:t xml:space="preserve">                       </w:t>
      </w:r>
    </w:p>
    <w:p>
      <w:pPr>
        <w:spacing w:line="440" w:lineRule="exact"/>
        <w:ind w:firstLine="480" w:firstLineChars="200"/>
        <w:jc w:val="left"/>
        <w:rPr>
          <w:rFonts w:ascii="宋体" w:hAnsi="宋体"/>
          <w:bCs/>
          <w:color w:val="000000"/>
          <w:sz w:val="24"/>
          <w:szCs w:val="24"/>
        </w:rPr>
      </w:pPr>
      <w:r>
        <w:rPr>
          <w:rFonts w:hint="eastAsia" w:ascii="宋体" w:hAnsi="宋体"/>
          <w:bCs/>
          <w:color w:val="000000"/>
          <w:sz w:val="24"/>
          <w:szCs w:val="24"/>
        </w:rPr>
        <w:t>日期：</w:t>
      </w:r>
      <w:r>
        <w:rPr>
          <w:rFonts w:hint="eastAsia" w:ascii="宋体" w:hAnsi="宋体"/>
          <w:bCs/>
          <w:color w:val="000000"/>
          <w:sz w:val="24"/>
          <w:szCs w:val="24"/>
          <w:u w:val="single"/>
        </w:rPr>
        <w:t xml:space="preserve">        </w:t>
      </w:r>
      <w:r>
        <w:rPr>
          <w:rFonts w:hint="eastAsia" w:ascii="宋体" w:hAnsi="宋体"/>
          <w:bCs/>
          <w:color w:val="000000"/>
          <w:sz w:val="24"/>
          <w:szCs w:val="24"/>
        </w:rPr>
        <w:t>年</w:t>
      </w:r>
      <w:r>
        <w:rPr>
          <w:rFonts w:hint="eastAsia" w:ascii="宋体" w:hAnsi="宋体"/>
          <w:bCs/>
          <w:color w:val="000000"/>
          <w:sz w:val="24"/>
          <w:szCs w:val="24"/>
          <w:u w:val="single"/>
        </w:rPr>
        <w:t xml:space="preserve">     </w:t>
      </w:r>
      <w:r>
        <w:rPr>
          <w:rFonts w:hint="eastAsia" w:ascii="宋体" w:hAnsi="宋体"/>
          <w:bCs/>
          <w:color w:val="000000"/>
          <w:sz w:val="24"/>
          <w:szCs w:val="24"/>
        </w:rPr>
        <w:t>月</w:t>
      </w:r>
      <w:r>
        <w:rPr>
          <w:rFonts w:hint="eastAsia" w:ascii="宋体" w:hAnsi="宋体"/>
          <w:bCs/>
          <w:color w:val="000000"/>
          <w:sz w:val="24"/>
          <w:szCs w:val="24"/>
          <w:u w:val="single"/>
        </w:rPr>
        <w:t xml:space="preserve">    </w:t>
      </w:r>
      <w:r>
        <w:rPr>
          <w:rFonts w:hint="eastAsia" w:ascii="宋体" w:hAnsi="宋体"/>
          <w:bCs/>
          <w:color w:val="000000"/>
          <w:sz w:val="24"/>
          <w:szCs w:val="24"/>
        </w:rPr>
        <w:t>日</w:t>
      </w:r>
    </w:p>
    <w:p>
      <w:pPr>
        <w:spacing w:line="360" w:lineRule="auto"/>
        <w:rPr>
          <w:rFonts w:hint="eastAsia" w:ascii="宋体" w:hAnsi="宋体" w:eastAsia="宋体"/>
          <w:sz w:val="28"/>
          <w:szCs w:val="28"/>
        </w:rPr>
      </w:pPr>
    </w:p>
    <w:p>
      <w:pPr>
        <w:spacing w:line="360" w:lineRule="auto"/>
        <w:rPr>
          <w:rFonts w:hint="eastAsia" w:ascii="宋体" w:hAnsi="宋体" w:eastAsia="宋体"/>
          <w:sz w:val="28"/>
          <w:szCs w:val="28"/>
        </w:rPr>
      </w:pPr>
    </w:p>
    <w:p>
      <w:pPr>
        <w:spacing w:line="360" w:lineRule="auto"/>
        <w:rPr>
          <w:rFonts w:hint="eastAsia" w:ascii="宋体" w:hAnsi="宋体" w:eastAsia="宋体"/>
          <w:sz w:val="28"/>
          <w:szCs w:val="28"/>
        </w:rPr>
      </w:pPr>
    </w:p>
    <w:p>
      <w:pPr>
        <w:spacing w:line="360" w:lineRule="auto"/>
        <w:rPr>
          <w:rFonts w:hint="eastAsia" w:ascii="宋体" w:hAnsi="宋体" w:eastAsia="宋体"/>
          <w:sz w:val="28"/>
          <w:szCs w:val="28"/>
        </w:rPr>
      </w:pPr>
    </w:p>
    <w:p>
      <w:pPr>
        <w:spacing w:line="360" w:lineRule="auto"/>
        <w:rPr>
          <w:rFonts w:hint="eastAsia" w:ascii="宋体" w:hAnsi="宋体" w:eastAsia="宋体"/>
          <w:sz w:val="28"/>
          <w:szCs w:val="28"/>
        </w:rPr>
      </w:pPr>
    </w:p>
    <w:p>
      <w:pPr>
        <w:spacing w:line="360" w:lineRule="auto"/>
        <w:rPr>
          <w:rFonts w:hint="eastAsia" w:ascii="宋体" w:hAnsi="宋体" w:eastAsia="宋体"/>
          <w:sz w:val="28"/>
          <w:szCs w:val="28"/>
        </w:rPr>
      </w:pPr>
    </w:p>
    <w:p>
      <w:pPr>
        <w:spacing w:line="360" w:lineRule="auto"/>
        <w:rPr>
          <w:rFonts w:hint="eastAsia" w:ascii="宋体" w:hAnsi="宋体" w:eastAsia="宋体"/>
          <w:sz w:val="28"/>
          <w:szCs w:val="28"/>
        </w:rPr>
      </w:pPr>
    </w:p>
    <w:p>
      <w:pPr>
        <w:spacing w:line="360" w:lineRule="auto"/>
        <w:rPr>
          <w:rFonts w:ascii="宋体" w:hAnsi="宋体" w:eastAsia="宋体"/>
          <w:sz w:val="28"/>
          <w:szCs w:val="28"/>
        </w:rPr>
      </w:pPr>
      <w:r>
        <w:rPr>
          <w:rFonts w:hint="eastAsia" w:ascii="宋体" w:hAnsi="宋体" w:eastAsia="宋体"/>
          <w:sz w:val="28"/>
          <w:szCs w:val="28"/>
        </w:rPr>
        <w:t>附件 2：</w:t>
      </w:r>
    </w:p>
    <w:p>
      <w:pPr>
        <w:spacing w:line="360" w:lineRule="auto"/>
        <w:jc w:val="center"/>
        <w:rPr>
          <w:rFonts w:ascii="宋体" w:hAnsi="宋体" w:eastAsia="宋体"/>
          <w:sz w:val="28"/>
          <w:szCs w:val="28"/>
        </w:rPr>
      </w:pPr>
      <w:bookmarkStart w:id="4" w:name="授_权_委_托_书"/>
      <w:bookmarkEnd w:id="4"/>
      <w:r>
        <w:rPr>
          <w:rFonts w:hint="eastAsia" w:ascii="宋体" w:hAnsi="宋体" w:eastAsia="宋体"/>
          <w:sz w:val="28"/>
          <w:szCs w:val="28"/>
        </w:rPr>
        <w:t>授 权 委 托 书</w:t>
      </w:r>
    </w:p>
    <w:p>
      <w:pPr>
        <w:spacing w:line="360" w:lineRule="auto"/>
        <w:rPr>
          <w:rFonts w:ascii="宋体" w:hAnsi="宋体" w:eastAsia="宋体"/>
          <w:sz w:val="28"/>
          <w:szCs w:val="28"/>
        </w:rPr>
      </w:pPr>
    </w:p>
    <w:p>
      <w:pPr>
        <w:spacing w:line="440" w:lineRule="exact"/>
        <w:rPr>
          <w:rFonts w:ascii="宋体" w:hAnsi="宋体"/>
          <w:bCs/>
          <w:color w:val="000000"/>
          <w:sz w:val="24"/>
          <w:szCs w:val="24"/>
        </w:rPr>
      </w:pPr>
      <w:r>
        <w:rPr>
          <w:rFonts w:hint="eastAsia" w:ascii="宋体" w:hAnsi="宋体"/>
          <w:bCs/>
          <w:color w:val="000000"/>
          <w:sz w:val="24"/>
          <w:szCs w:val="24"/>
          <w:lang w:val="en-US" w:eastAsia="zh-CN"/>
        </w:rPr>
        <w:t>四川省长宁县职业技术学校</w:t>
      </w:r>
      <w:r>
        <w:rPr>
          <w:rFonts w:hint="eastAsia" w:ascii="宋体" w:hAnsi="宋体"/>
          <w:bCs/>
          <w:color w:val="000000"/>
          <w:sz w:val="24"/>
          <w:szCs w:val="24"/>
        </w:rPr>
        <w:t>：</w:t>
      </w: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本授权声明：</w:t>
      </w:r>
      <w:r>
        <w:rPr>
          <w:rFonts w:hint="eastAsia" w:ascii="宋体" w:hAnsi="宋体"/>
          <w:color w:val="000000"/>
          <w:sz w:val="24"/>
          <w:szCs w:val="24"/>
          <w:u w:val="single"/>
        </w:rPr>
        <w:t xml:space="preserve">                           </w:t>
      </w:r>
      <w:r>
        <w:rPr>
          <w:rFonts w:hint="eastAsia" w:ascii="宋体" w:hAnsi="宋体"/>
          <w:color w:val="000000"/>
          <w:sz w:val="24"/>
          <w:szCs w:val="24"/>
        </w:rPr>
        <w:t>（供应商名称）</w:t>
      </w:r>
      <w:r>
        <w:rPr>
          <w:rFonts w:hint="eastAsia" w:ascii="宋体" w:hAnsi="宋体"/>
          <w:color w:val="000000"/>
          <w:sz w:val="24"/>
          <w:szCs w:val="24"/>
          <w:u w:val="single"/>
        </w:rPr>
        <w:t xml:space="preserve">            </w:t>
      </w:r>
      <w:r>
        <w:rPr>
          <w:rFonts w:hint="eastAsia" w:ascii="宋体" w:hAnsi="宋体"/>
          <w:color w:val="000000"/>
          <w:sz w:val="24"/>
          <w:szCs w:val="24"/>
        </w:rPr>
        <w:t>（法定代表人姓名、职务）授权</w:t>
      </w:r>
      <w:r>
        <w:rPr>
          <w:rFonts w:hint="eastAsia" w:ascii="宋体" w:hAnsi="宋体"/>
          <w:color w:val="000000"/>
          <w:sz w:val="24"/>
          <w:szCs w:val="24"/>
          <w:u w:val="single"/>
        </w:rPr>
        <w:t xml:space="preserve">                                </w:t>
      </w:r>
      <w:r>
        <w:rPr>
          <w:rFonts w:hint="eastAsia" w:ascii="宋体" w:hAnsi="宋体"/>
          <w:color w:val="000000"/>
          <w:sz w:val="24"/>
          <w:szCs w:val="24"/>
        </w:rPr>
        <w:t>（被授权人姓名、身份证号码、职务）为我方参与</w:t>
      </w:r>
      <w:r>
        <w:rPr>
          <w:rFonts w:hint="eastAsia" w:ascii="宋体" w:hAnsi="宋体"/>
          <w:bCs/>
          <w:color w:val="000000"/>
          <w:sz w:val="24"/>
          <w:szCs w:val="24"/>
          <w:u w:val="single"/>
        </w:rPr>
        <w:t xml:space="preserve">    </w:t>
      </w:r>
      <w:r>
        <w:rPr>
          <w:rFonts w:hint="eastAsia" w:ascii="宋体" w:hAnsi="宋体"/>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（项目名称、项目编号</w:t>
      </w:r>
      <w:r>
        <w:rPr>
          <w:rFonts w:ascii="宋体" w:hAnsi="宋体"/>
          <w:color w:val="000000"/>
          <w:sz w:val="24"/>
          <w:szCs w:val="24"/>
        </w:rPr>
        <w:t>）</w:t>
      </w:r>
      <w:r>
        <w:rPr>
          <w:rFonts w:hint="eastAsia" w:ascii="宋体" w:hAnsi="宋体"/>
          <w:color w:val="000000"/>
          <w:sz w:val="24"/>
          <w:szCs w:val="24"/>
        </w:rPr>
        <w:t>投标活动的合法代表，有权以我方名义全权处理该项目有关投标、签订合同以及执行合同等一切事宜。</w:t>
      </w: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特此声明</w:t>
      </w: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 xml:space="preserve"> </w:t>
      </w: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法定代表人姓名：</w:t>
      </w:r>
      <w:r>
        <w:rPr>
          <w:rFonts w:hint="eastAsia" w:ascii="宋体" w:hAnsi="宋体"/>
          <w:color w:val="000000"/>
          <w:sz w:val="24"/>
          <w:szCs w:val="24"/>
          <w:u w:val="single"/>
        </w:rPr>
        <w:t xml:space="preserve">                  </w:t>
      </w:r>
    </w:p>
    <w:p>
      <w:pPr>
        <w:spacing w:line="440" w:lineRule="exact"/>
        <w:ind w:firstLine="480" w:firstLineChars="200"/>
        <w:rPr>
          <w:rFonts w:ascii="宋体" w:hAnsi="宋体"/>
          <w:color w:val="000000"/>
          <w:sz w:val="24"/>
          <w:szCs w:val="24"/>
        </w:rPr>
      </w:pP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授权代表姓名：</w:t>
      </w:r>
      <w:r>
        <w:rPr>
          <w:rFonts w:hint="eastAsia" w:ascii="宋体" w:hAnsi="宋体"/>
          <w:color w:val="000000"/>
          <w:sz w:val="24"/>
          <w:szCs w:val="24"/>
          <w:u w:val="single"/>
        </w:rPr>
        <w:t xml:space="preserve">                  </w:t>
      </w:r>
    </w:p>
    <w:p>
      <w:pPr>
        <w:spacing w:line="440" w:lineRule="exact"/>
        <w:ind w:firstLine="480" w:firstLineChars="200"/>
        <w:rPr>
          <w:rFonts w:ascii="宋体" w:hAnsi="宋体"/>
          <w:color w:val="000000"/>
          <w:sz w:val="24"/>
          <w:szCs w:val="24"/>
        </w:rPr>
      </w:pP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供应商（盖电子签章）：</w:t>
      </w:r>
      <w:r>
        <w:rPr>
          <w:rFonts w:hint="eastAsia" w:ascii="宋体" w:hAnsi="宋体"/>
          <w:color w:val="000000"/>
          <w:sz w:val="24"/>
          <w:szCs w:val="24"/>
          <w:u w:val="single"/>
        </w:rPr>
        <w:t xml:space="preserve">                     </w:t>
      </w:r>
    </w:p>
    <w:p>
      <w:pPr>
        <w:spacing w:line="440" w:lineRule="exact"/>
        <w:ind w:firstLine="480" w:firstLineChars="200"/>
        <w:rPr>
          <w:rFonts w:ascii="宋体" w:hAnsi="宋体"/>
          <w:color w:val="000000"/>
          <w:sz w:val="24"/>
          <w:szCs w:val="24"/>
        </w:rPr>
      </w:pP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日期：</w:t>
      </w:r>
      <w:r>
        <w:rPr>
          <w:rFonts w:hint="eastAsia" w:ascii="宋体" w:hAnsi="宋体"/>
          <w:color w:val="000000"/>
          <w:sz w:val="24"/>
          <w:szCs w:val="24"/>
          <w:u w:val="single"/>
        </w:rPr>
        <w:t xml:space="preserve">     </w:t>
      </w:r>
      <w:r>
        <w:rPr>
          <w:rFonts w:hint="eastAsia" w:ascii="宋体" w:hAnsi="宋体"/>
          <w:color w:val="000000"/>
          <w:sz w:val="24"/>
          <w:szCs w:val="24"/>
        </w:rPr>
        <w:t>年</w:t>
      </w:r>
      <w:r>
        <w:rPr>
          <w:rFonts w:hint="eastAsia" w:ascii="宋体" w:hAnsi="宋体"/>
          <w:color w:val="000000"/>
          <w:sz w:val="24"/>
          <w:szCs w:val="24"/>
          <w:u w:val="single"/>
        </w:rPr>
        <w:t xml:space="preserve">   </w:t>
      </w:r>
      <w:r>
        <w:rPr>
          <w:rFonts w:hint="eastAsia" w:ascii="宋体" w:hAnsi="宋体"/>
          <w:color w:val="000000"/>
          <w:sz w:val="24"/>
          <w:szCs w:val="24"/>
        </w:rPr>
        <w:t>月</w:t>
      </w:r>
      <w:r>
        <w:rPr>
          <w:rFonts w:hint="eastAsia" w:ascii="宋体" w:hAnsi="宋体"/>
          <w:color w:val="000000"/>
          <w:sz w:val="24"/>
          <w:szCs w:val="24"/>
          <w:u w:val="single"/>
        </w:rPr>
        <w:t xml:space="preserve">   </w:t>
      </w:r>
      <w:r>
        <w:rPr>
          <w:rFonts w:hint="eastAsia" w:ascii="宋体" w:hAnsi="宋体"/>
          <w:color w:val="000000"/>
          <w:sz w:val="24"/>
          <w:szCs w:val="24"/>
        </w:rPr>
        <w:t>日</w:t>
      </w: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r>
        <w:rPr>
          <w:rFonts w:hint="eastAsia" w:ascii="宋体" w:hAnsi="宋体" w:eastAsia="宋体"/>
          <w:sz w:val="28"/>
          <w:szCs w:val="28"/>
          <w:lang w:eastAsia="zh-CN"/>
        </w:rPr>
        <w:t>（</w:t>
      </w:r>
      <w:r>
        <w:rPr>
          <w:rFonts w:hint="eastAsia" w:ascii="宋体" w:hAnsi="宋体" w:eastAsia="宋体"/>
          <w:sz w:val="28"/>
          <w:szCs w:val="28"/>
        </w:rPr>
        <w:t>授权委托代理人身份证复印件粘贴处</w:t>
      </w:r>
      <w:r>
        <w:rPr>
          <w:rFonts w:hint="eastAsia" w:ascii="宋体" w:hAnsi="宋体" w:eastAsia="宋体"/>
          <w:sz w:val="28"/>
          <w:szCs w:val="28"/>
          <w:lang w:eastAsia="zh-CN"/>
        </w:rPr>
        <w:t>）</w:t>
      </w:r>
    </w:p>
    <w:p>
      <w:pPr>
        <w:spacing w:line="360" w:lineRule="auto"/>
        <w:rPr>
          <w:rFonts w:ascii="宋体" w:hAnsi="宋体" w:eastAsia="宋体"/>
          <w:sz w:val="28"/>
          <w:szCs w:val="28"/>
        </w:rPr>
        <w:sectPr>
          <w:pgSz w:w="11910" w:h="16840"/>
          <w:pgMar w:top="1701" w:right="1474" w:bottom="1191" w:left="1587" w:header="0" w:footer="567" w:gutter="0"/>
          <w:cols w:space="720" w:num="1"/>
        </w:sectPr>
      </w:pPr>
    </w:p>
    <w:p>
      <w:pPr>
        <w:spacing w:line="360" w:lineRule="auto"/>
        <w:rPr>
          <w:rFonts w:ascii="宋体" w:hAnsi="宋体" w:eastAsia="宋体"/>
          <w:sz w:val="28"/>
          <w:szCs w:val="28"/>
        </w:rPr>
      </w:pPr>
      <w:r>
        <w:rPr>
          <w:rFonts w:hint="eastAsia" w:ascii="宋体" w:hAnsi="宋体" w:eastAsia="宋体"/>
          <w:sz w:val="28"/>
          <w:szCs w:val="28"/>
        </w:rPr>
        <w:t>附件 3：</w:t>
      </w:r>
    </w:p>
    <w:p>
      <w:pPr>
        <w:spacing w:line="440" w:lineRule="exact"/>
        <w:jc w:val="center"/>
        <w:rPr>
          <w:rFonts w:ascii="宋体" w:hAnsi="宋体" w:eastAsia="黑体" w:cs="Arial"/>
          <w:bCs/>
          <w:color w:val="000000"/>
          <w:sz w:val="32"/>
          <w:szCs w:val="32"/>
        </w:rPr>
      </w:pPr>
      <w:bookmarkStart w:id="5" w:name="服务承诺书"/>
      <w:bookmarkEnd w:id="5"/>
      <w:r>
        <w:rPr>
          <w:rFonts w:hint="eastAsia" w:ascii="宋体" w:hAnsi="宋体" w:eastAsia="黑体" w:cs="Arial"/>
          <w:bCs/>
          <w:color w:val="000000"/>
          <w:sz w:val="32"/>
          <w:szCs w:val="32"/>
        </w:rPr>
        <w:t>供应商类似项目业绩一览表</w:t>
      </w:r>
    </w:p>
    <w:p>
      <w:pPr>
        <w:tabs>
          <w:tab w:val="left" w:pos="7020"/>
        </w:tabs>
        <w:spacing w:line="440" w:lineRule="exact"/>
        <w:rPr>
          <w:rFonts w:ascii="Times New Roman" w:hAnsi="Times New Roman"/>
          <w:color w:val="000000"/>
          <w:kern w:val="0"/>
          <w:sz w:val="24"/>
          <w:szCs w:val="24"/>
        </w:rPr>
      </w:pPr>
    </w:p>
    <w:p>
      <w:pPr>
        <w:tabs>
          <w:tab w:val="left" w:pos="7020"/>
        </w:tabs>
        <w:spacing w:line="440" w:lineRule="exact"/>
        <w:rPr>
          <w:rFonts w:ascii="Times New Roman" w:hAnsi="Times New Roman"/>
          <w:color w:val="000000"/>
          <w:sz w:val="24"/>
          <w:szCs w:val="24"/>
        </w:rPr>
      </w:pPr>
      <w:r>
        <w:rPr>
          <w:rFonts w:ascii="Times New Roman" w:hAnsi="Times New Roman"/>
          <w:color w:val="000000"/>
          <w:kern w:val="0"/>
          <w:sz w:val="24"/>
          <w:szCs w:val="24"/>
        </w:rPr>
        <w:t>项目名称：</w:t>
      </w:r>
      <w:r>
        <w:rPr>
          <w:rFonts w:ascii="Times New Roman" w:hAnsi="Times New Roman"/>
          <w:color w:val="000000"/>
          <w:kern w:val="0"/>
          <w:sz w:val="24"/>
          <w:szCs w:val="24"/>
          <w:u w:val="single"/>
        </w:rPr>
        <w:t xml:space="preserve">                </w:t>
      </w:r>
      <w:r>
        <w:rPr>
          <w:rFonts w:ascii="Times New Roman" w:hAnsi="Times New Roman"/>
          <w:color w:val="000000"/>
          <w:sz w:val="24"/>
          <w:szCs w:val="24"/>
        </w:rPr>
        <w:t xml:space="preserve">  </w:t>
      </w:r>
      <w:r>
        <w:rPr>
          <w:rFonts w:ascii="Times New Roman" w:hAnsi="Times New Roman"/>
          <w:color w:val="000000"/>
          <w:sz w:val="24"/>
          <w:szCs w:val="24"/>
        </w:rPr>
        <w:tab/>
      </w:r>
    </w:p>
    <w:p>
      <w:pPr>
        <w:tabs>
          <w:tab w:val="left" w:pos="7560"/>
        </w:tabs>
        <w:spacing w:line="440" w:lineRule="exact"/>
        <w:rPr>
          <w:rFonts w:ascii="Times New Roman" w:hAnsi="Times New Roman"/>
          <w:color w:val="000000"/>
          <w:sz w:val="24"/>
          <w:szCs w:val="24"/>
        </w:rPr>
      </w:pPr>
      <w:r>
        <w:rPr>
          <w:rFonts w:ascii="Times New Roman" w:hAnsi="Times New Roman"/>
          <w:color w:val="000000"/>
          <w:kern w:val="0"/>
          <w:sz w:val="24"/>
          <w:szCs w:val="24"/>
        </w:rPr>
        <w:t>招标编号：</w:t>
      </w:r>
      <w:r>
        <w:rPr>
          <w:rFonts w:ascii="Times New Roman" w:hAnsi="Times New Roman"/>
          <w:color w:val="000000"/>
          <w:kern w:val="0"/>
          <w:sz w:val="24"/>
          <w:szCs w:val="24"/>
          <w:u w:val="single"/>
        </w:rPr>
        <w:t xml:space="preserve">       </w:t>
      </w:r>
      <w:r>
        <w:rPr>
          <w:rFonts w:ascii="Times New Roman" w:hAnsi="Times New Roman"/>
          <w:color w:val="000000"/>
          <w:sz w:val="24"/>
          <w:szCs w:val="24"/>
          <w:u w:val="single"/>
        </w:rPr>
        <w:t xml:space="preserve">   </w:t>
      </w:r>
      <w:r>
        <w:rPr>
          <w:rFonts w:ascii="Times New Roman" w:hAnsi="Times New Roman"/>
          <w:color w:val="000000"/>
          <w:sz w:val="24"/>
          <w:szCs w:val="24"/>
        </w:rPr>
        <w:t>号</w:t>
      </w:r>
    </w:p>
    <w:p>
      <w:pPr>
        <w:spacing w:line="440" w:lineRule="exact"/>
        <w:rPr>
          <w:rFonts w:ascii="Times New Roman" w:hAnsi="Times New Roman"/>
          <w:color w:val="000000"/>
          <w:szCs w:val="21"/>
          <w:u w:val="single"/>
        </w:rPr>
      </w:pPr>
      <w:r>
        <w:rPr>
          <w:rFonts w:ascii="Times New Roman" w:hAnsi="Times New Roman"/>
          <w:color w:val="000000"/>
          <w:sz w:val="24"/>
          <w:szCs w:val="24"/>
        </w:rPr>
        <w:t>第</w:t>
      </w:r>
      <w:r>
        <w:rPr>
          <w:rFonts w:ascii="Times New Roman" w:hAnsi="Times New Roman"/>
          <w:color w:val="000000"/>
          <w:sz w:val="24"/>
          <w:szCs w:val="24"/>
          <w:u w:val="single"/>
        </w:rPr>
        <w:t xml:space="preserve">   </w:t>
      </w:r>
      <w:r>
        <w:rPr>
          <w:rFonts w:ascii="Times New Roman" w:hAnsi="Times New Roman"/>
          <w:color w:val="000000"/>
          <w:sz w:val="24"/>
          <w:szCs w:val="24"/>
        </w:rPr>
        <w:t>包</w:t>
      </w:r>
      <w:r>
        <w:rPr>
          <w:rFonts w:ascii="Times New Roman" w:hAnsi="Times New Roman"/>
          <w:color w:val="000000"/>
          <w:sz w:val="28"/>
          <w:szCs w:val="20"/>
        </w:rPr>
        <w:t xml:space="preserve">    </w:t>
      </w:r>
    </w:p>
    <w:p>
      <w:pPr>
        <w:spacing w:line="440" w:lineRule="exact"/>
        <w:jc w:val="center"/>
        <w:rPr>
          <w:rFonts w:ascii="宋体" w:hAnsi="宋体" w:cs="Arial"/>
          <w:color w:val="000000"/>
          <w:sz w:val="24"/>
          <w:szCs w:val="20"/>
        </w:rPr>
      </w:pPr>
    </w:p>
    <w:tbl>
      <w:tblPr>
        <w:tblStyle w:val="3"/>
        <w:tblW w:w="927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70"/>
        <w:gridCol w:w="1098"/>
        <w:gridCol w:w="1493"/>
        <w:gridCol w:w="1849"/>
        <w:gridCol w:w="1627"/>
        <w:gridCol w:w="1406"/>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1" w:hRule="atLeast"/>
          <w:jc w:val="center"/>
        </w:trPr>
        <w:tc>
          <w:tcPr>
            <w:tcW w:w="670" w:type="dxa"/>
            <w:tcBorders>
              <w:top w:val="single" w:color="auto" w:sz="4" w:space="0"/>
            </w:tcBorders>
            <w:vAlign w:val="center"/>
          </w:tcPr>
          <w:p>
            <w:pPr>
              <w:spacing w:line="440" w:lineRule="exact"/>
              <w:ind w:firstLine="105" w:firstLineChars="50"/>
              <w:rPr>
                <w:rFonts w:ascii="宋体" w:hAnsi="宋体" w:cs="Arial"/>
                <w:b/>
                <w:color w:val="000000"/>
                <w:szCs w:val="20"/>
              </w:rPr>
            </w:pPr>
            <w:r>
              <w:rPr>
                <w:rFonts w:hint="eastAsia" w:ascii="宋体" w:hAnsi="宋体" w:cs="Arial"/>
                <w:b/>
                <w:color w:val="000000"/>
                <w:szCs w:val="20"/>
              </w:rPr>
              <w:t>序号</w:t>
            </w:r>
          </w:p>
        </w:tc>
        <w:tc>
          <w:tcPr>
            <w:tcW w:w="1098" w:type="dxa"/>
            <w:tcBorders>
              <w:right w:val="single" w:color="auto" w:sz="4" w:space="0"/>
            </w:tcBorders>
            <w:vAlign w:val="center"/>
          </w:tcPr>
          <w:p>
            <w:pPr>
              <w:spacing w:line="440" w:lineRule="exact"/>
              <w:jc w:val="center"/>
              <w:rPr>
                <w:rFonts w:ascii="宋体" w:hAnsi="宋体" w:cs="Arial"/>
                <w:b/>
                <w:color w:val="000000"/>
                <w:szCs w:val="20"/>
              </w:rPr>
            </w:pPr>
            <w:r>
              <w:rPr>
                <w:rFonts w:hint="eastAsia" w:ascii="宋体" w:hAnsi="宋体" w:cs="Arial"/>
                <w:b/>
                <w:color w:val="000000"/>
                <w:szCs w:val="20"/>
              </w:rPr>
              <w:t>年份</w:t>
            </w:r>
          </w:p>
        </w:tc>
        <w:tc>
          <w:tcPr>
            <w:tcW w:w="1493" w:type="dxa"/>
            <w:tcBorders>
              <w:left w:val="single" w:color="auto" w:sz="4" w:space="0"/>
            </w:tcBorders>
            <w:vAlign w:val="center"/>
          </w:tcPr>
          <w:p>
            <w:pPr>
              <w:spacing w:line="440" w:lineRule="exact"/>
              <w:jc w:val="center"/>
              <w:rPr>
                <w:rFonts w:ascii="宋体" w:hAnsi="宋体" w:cs="Arial"/>
                <w:b/>
                <w:color w:val="000000"/>
                <w:szCs w:val="20"/>
              </w:rPr>
            </w:pPr>
            <w:r>
              <w:rPr>
                <w:rFonts w:hint="eastAsia" w:ascii="宋体" w:hAnsi="宋体" w:cs="Arial"/>
                <w:b/>
                <w:color w:val="000000"/>
                <w:szCs w:val="20"/>
              </w:rPr>
              <w:t>用户名称</w:t>
            </w:r>
          </w:p>
        </w:tc>
        <w:tc>
          <w:tcPr>
            <w:tcW w:w="1849" w:type="dxa"/>
            <w:vAlign w:val="center"/>
          </w:tcPr>
          <w:p>
            <w:pPr>
              <w:spacing w:line="440" w:lineRule="exact"/>
              <w:jc w:val="center"/>
              <w:rPr>
                <w:rFonts w:ascii="宋体" w:hAnsi="宋体" w:cs="Arial"/>
                <w:b/>
                <w:color w:val="000000"/>
                <w:szCs w:val="20"/>
              </w:rPr>
            </w:pPr>
            <w:r>
              <w:rPr>
                <w:rFonts w:ascii="宋体" w:hAnsi="宋体" w:cs="Arial"/>
                <w:b/>
                <w:color w:val="000000"/>
                <w:szCs w:val="20"/>
              </w:rPr>
              <w:t>项目名称</w:t>
            </w:r>
          </w:p>
        </w:tc>
        <w:tc>
          <w:tcPr>
            <w:tcW w:w="1627" w:type="dxa"/>
            <w:vAlign w:val="center"/>
          </w:tcPr>
          <w:p>
            <w:pPr>
              <w:spacing w:line="440" w:lineRule="exact"/>
              <w:jc w:val="center"/>
              <w:rPr>
                <w:rFonts w:ascii="宋体" w:hAnsi="宋体" w:cs="Arial"/>
                <w:b/>
                <w:color w:val="000000"/>
                <w:szCs w:val="20"/>
              </w:rPr>
            </w:pPr>
            <w:r>
              <w:rPr>
                <w:rFonts w:ascii="宋体" w:hAnsi="宋体" w:cs="Arial"/>
                <w:b/>
                <w:color w:val="000000"/>
                <w:szCs w:val="20"/>
              </w:rPr>
              <w:t>完成时间</w:t>
            </w:r>
          </w:p>
        </w:tc>
        <w:tc>
          <w:tcPr>
            <w:tcW w:w="1406" w:type="dxa"/>
            <w:vAlign w:val="center"/>
          </w:tcPr>
          <w:p>
            <w:pPr>
              <w:spacing w:line="440" w:lineRule="exact"/>
              <w:ind w:firstLine="105" w:firstLineChars="50"/>
              <w:rPr>
                <w:rFonts w:ascii="宋体" w:hAnsi="宋体" w:cs="Arial"/>
                <w:b/>
                <w:color w:val="000000"/>
                <w:szCs w:val="20"/>
              </w:rPr>
            </w:pPr>
            <w:r>
              <w:rPr>
                <w:rFonts w:ascii="宋体" w:hAnsi="宋体" w:cs="Arial"/>
                <w:b/>
                <w:color w:val="000000"/>
                <w:szCs w:val="20"/>
              </w:rPr>
              <w:t>合同金额</w:t>
            </w:r>
          </w:p>
        </w:tc>
        <w:tc>
          <w:tcPr>
            <w:tcW w:w="1134" w:type="dxa"/>
            <w:tcBorders>
              <w:left w:val="single" w:color="auto" w:sz="4" w:space="0"/>
            </w:tcBorders>
            <w:vAlign w:val="center"/>
          </w:tcPr>
          <w:p>
            <w:pPr>
              <w:spacing w:line="440" w:lineRule="exact"/>
              <w:rPr>
                <w:rFonts w:ascii="宋体" w:hAnsi="宋体" w:cs="Arial"/>
                <w:b/>
                <w:color w:val="000000"/>
                <w:szCs w:val="20"/>
              </w:rPr>
            </w:pPr>
            <w:r>
              <w:rPr>
                <w:rFonts w:hint="eastAsia" w:ascii="宋体" w:hAnsi="宋体" w:cs="Arial"/>
                <w:b/>
                <w:color w:val="000000"/>
                <w:szCs w:val="20"/>
              </w:rPr>
              <w:t xml:space="preserve">   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1" w:hRule="atLeast"/>
          <w:jc w:val="center"/>
        </w:trPr>
        <w:tc>
          <w:tcPr>
            <w:tcW w:w="670" w:type="dxa"/>
            <w:vAlign w:val="center"/>
          </w:tcPr>
          <w:p>
            <w:pPr>
              <w:spacing w:line="440" w:lineRule="exact"/>
              <w:ind w:left="-804" w:leftChars="-383" w:firstLine="804" w:firstLineChars="383"/>
              <w:jc w:val="center"/>
              <w:rPr>
                <w:rFonts w:ascii="宋体" w:hAnsi="宋体" w:cs="Arial"/>
                <w:color w:val="000000"/>
                <w:szCs w:val="20"/>
              </w:rPr>
            </w:pPr>
            <w:r>
              <w:rPr>
                <w:rFonts w:hint="eastAsia" w:ascii="宋体" w:hAnsi="宋体" w:cs="Arial"/>
                <w:color w:val="000000"/>
                <w:szCs w:val="20"/>
              </w:rPr>
              <w:t>1</w:t>
            </w:r>
          </w:p>
        </w:tc>
        <w:tc>
          <w:tcPr>
            <w:tcW w:w="1098" w:type="dxa"/>
            <w:tcBorders>
              <w:right w:val="single" w:color="auto" w:sz="4" w:space="0"/>
            </w:tcBorders>
            <w:vAlign w:val="center"/>
          </w:tcPr>
          <w:p>
            <w:pPr>
              <w:spacing w:line="440" w:lineRule="exact"/>
              <w:jc w:val="center"/>
              <w:rPr>
                <w:rFonts w:ascii="宋体" w:hAnsi="宋体" w:cs="Arial"/>
                <w:color w:val="000000"/>
                <w:szCs w:val="20"/>
              </w:rPr>
            </w:pPr>
          </w:p>
        </w:tc>
        <w:tc>
          <w:tcPr>
            <w:tcW w:w="1493" w:type="dxa"/>
            <w:tcBorders>
              <w:left w:val="single" w:color="auto" w:sz="4" w:space="0"/>
            </w:tcBorders>
            <w:vAlign w:val="center"/>
          </w:tcPr>
          <w:p>
            <w:pPr>
              <w:spacing w:line="440" w:lineRule="exact"/>
              <w:jc w:val="center"/>
              <w:rPr>
                <w:rFonts w:ascii="宋体" w:hAnsi="宋体" w:cs="Arial"/>
                <w:color w:val="000000"/>
                <w:szCs w:val="20"/>
              </w:rPr>
            </w:pPr>
          </w:p>
        </w:tc>
        <w:tc>
          <w:tcPr>
            <w:tcW w:w="1849" w:type="dxa"/>
            <w:vAlign w:val="center"/>
          </w:tcPr>
          <w:p>
            <w:pPr>
              <w:spacing w:line="440" w:lineRule="exact"/>
              <w:jc w:val="center"/>
              <w:rPr>
                <w:rFonts w:ascii="宋体" w:hAnsi="宋体" w:cs="Arial"/>
                <w:color w:val="000000"/>
                <w:szCs w:val="20"/>
              </w:rPr>
            </w:pPr>
          </w:p>
        </w:tc>
        <w:tc>
          <w:tcPr>
            <w:tcW w:w="1627" w:type="dxa"/>
            <w:vAlign w:val="center"/>
          </w:tcPr>
          <w:p>
            <w:pPr>
              <w:spacing w:line="440" w:lineRule="exact"/>
              <w:jc w:val="center"/>
              <w:rPr>
                <w:rFonts w:ascii="宋体" w:hAnsi="宋体" w:cs="Arial"/>
                <w:color w:val="000000"/>
                <w:szCs w:val="20"/>
              </w:rPr>
            </w:pPr>
          </w:p>
        </w:tc>
        <w:tc>
          <w:tcPr>
            <w:tcW w:w="1406" w:type="dxa"/>
            <w:vAlign w:val="center"/>
          </w:tcPr>
          <w:p>
            <w:pPr>
              <w:spacing w:line="440" w:lineRule="exact"/>
              <w:jc w:val="center"/>
              <w:rPr>
                <w:rFonts w:ascii="宋体" w:hAnsi="宋体" w:cs="Arial"/>
                <w:color w:val="000000"/>
                <w:szCs w:val="20"/>
              </w:rPr>
            </w:pPr>
          </w:p>
        </w:tc>
        <w:tc>
          <w:tcPr>
            <w:tcW w:w="1134" w:type="dxa"/>
            <w:tcBorders>
              <w:left w:val="single" w:color="auto" w:sz="4" w:space="0"/>
            </w:tcBorders>
            <w:vAlign w:val="center"/>
          </w:tcPr>
          <w:p>
            <w:pPr>
              <w:spacing w:line="440" w:lineRule="exact"/>
              <w:jc w:val="center"/>
              <w:rPr>
                <w:rFonts w:ascii="宋体" w:hAnsi="宋体" w:cs="Arial"/>
                <w:color w:val="00000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1" w:hRule="atLeast"/>
          <w:jc w:val="center"/>
        </w:trPr>
        <w:tc>
          <w:tcPr>
            <w:tcW w:w="670" w:type="dxa"/>
            <w:vAlign w:val="center"/>
          </w:tcPr>
          <w:p>
            <w:pPr>
              <w:spacing w:line="440" w:lineRule="exact"/>
              <w:jc w:val="center"/>
              <w:rPr>
                <w:rFonts w:ascii="宋体" w:hAnsi="宋体" w:cs="Arial"/>
                <w:color w:val="000000"/>
                <w:szCs w:val="20"/>
              </w:rPr>
            </w:pPr>
            <w:r>
              <w:rPr>
                <w:rFonts w:hint="eastAsia" w:ascii="宋体" w:hAnsi="宋体" w:cs="Arial"/>
                <w:color w:val="000000"/>
                <w:szCs w:val="20"/>
              </w:rPr>
              <w:t>2</w:t>
            </w:r>
          </w:p>
        </w:tc>
        <w:tc>
          <w:tcPr>
            <w:tcW w:w="1098" w:type="dxa"/>
            <w:tcBorders>
              <w:right w:val="single" w:color="auto" w:sz="4" w:space="0"/>
            </w:tcBorders>
            <w:vAlign w:val="center"/>
          </w:tcPr>
          <w:p>
            <w:pPr>
              <w:spacing w:line="440" w:lineRule="exact"/>
              <w:jc w:val="center"/>
              <w:rPr>
                <w:rFonts w:ascii="宋体" w:hAnsi="宋体" w:cs="Arial"/>
                <w:color w:val="000000"/>
                <w:szCs w:val="20"/>
              </w:rPr>
            </w:pPr>
          </w:p>
        </w:tc>
        <w:tc>
          <w:tcPr>
            <w:tcW w:w="1493" w:type="dxa"/>
            <w:tcBorders>
              <w:left w:val="single" w:color="auto" w:sz="4" w:space="0"/>
            </w:tcBorders>
            <w:vAlign w:val="center"/>
          </w:tcPr>
          <w:p>
            <w:pPr>
              <w:spacing w:line="440" w:lineRule="exact"/>
              <w:jc w:val="center"/>
              <w:rPr>
                <w:rFonts w:ascii="宋体" w:hAnsi="宋体" w:cs="Arial"/>
                <w:color w:val="000000"/>
                <w:szCs w:val="20"/>
              </w:rPr>
            </w:pPr>
          </w:p>
        </w:tc>
        <w:tc>
          <w:tcPr>
            <w:tcW w:w="1849" w:type="dxa"/>
            <w:vAlign w:val="center"/>
          </w:tcPr>
          <w:p>
            <w:pPr>
              <w:spacing w:line="440" w:lineRule="exact"/>
              <w:jc w:val="center"/>
              <w:rPr>
                <w:rFonts w:ascii="宋体" w:hAnsi="宋体" w:cs="Arial"/>
                <w:color w:val="000000"/>
                <w:szCs w:val="20"/>
              </w:rPr>
            </w:pPr>
          </w:p>
        </w:tc>
        <w:tc>
          <w:tcPr>
            <w:tcW w:w="1627" w:type="dxa"/>
            <w:vAlign w:val="center"/>
          </w:tcPr>
          <w:p>
            <w:pPr>
              <w:spacing w:line="440" w:lineRule="exact"/>
              <w:jc w:val="center"/>
              <w:rPr>
                <w:rFonts w:ascii="宋体" w:hAnsi="宋体" w:cs="Arial"/>
                <w:color w:val="000000"/>
                <w:szCs w:val="20"/>
              </w:rPr>
            </w:pPr>
          </w:p>
        </w:tc>
        <w:tc>
          <w:tcPr>
            <w:tcW w:w="1406" w:type="dxa"/>
            <w:vAlign w:val="center"/>
          </w:tcPr>
          <w:p>
            <w:pPr>
              <w:spacing w:line="440" w:lineRule="exact"/>
              <w:jc w:val="center"/>
              <w:rPr>
                <w:rFonts w:ascii="宋体" w:hAnsi="宋体" w:cs="Arial"/>
                <w:color w:val="000000"/>
                <w:szCs w:val="20"/>
              </w:rPr>
            </w:pPr>
          </w:p>
        </w:tc>
        <w:tc>
          <w:tcPr>
            <w:tcW w:w="1134" w:type="dxa"/>
            <w:tcBorders>
              <w:left w:val="single" w:color="auto" w:sz="4" w:space="0"/>
            </w:tcBorders>
            <w:vAlign w:val="center"/>
          </w:tcPr>
          <w:p>
            <w:pPr>
              <w:spacing w:line="440" w:lineRule="exact"/>
              <w:jc w:val="center"/>
              <w:rPr>
                <w:rFonts w:ascii="宋体" w:hAnsi="宋体" w:cs="Arial"/>
                <w:color w:val="00000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1" w:hRule="atLeast"/>
          <w:jc w:val="center"/>
        </w:trPr>
        <w:tc>
          <w:tcPr>
            <w:tcW w:w="670" w:type="dxa"/>
            <w:vAlign w:val="center"/>
          </w:tcPr>
          <w:p>
            <w:pPr>
              <w:spacing w:line="440" w:lineRule="exact"/>
              <w:jc w:val="center"/>
              <w:rPr>
                <w:rFonts w:ascii="宋体" w:hAnsi="宋体" w:cs="Arial"/>
                <w:color w:val="000000"/>
                <w:szCs w:val="20"/>
              </w:rPr>
            </w:pPr>
            <w:r>
              <w:rPr>
                <w:rFonts w:hint="eastAsia" w:ascii="宋体" w:hAnsi="宋体" w:cs="Arial"/>
                <w:color w:val="000000"/>
                <w:szCs w:val="20"/>
              </w:rPr>
              <w:t>3</w:t>
            </w:r>
          </w:p>
        </w:tc>
        <w:tc>
          <w:tcPr>
            <w:tcW w:w="1098" w:type="dxa"/>
            <w:tcBorders>
              <w:right w:val="single" w:color="auto" w:sz="4" w:space="0"/>
            </w:tcBorders>
            <w:vAlign w:val="center"/>
          </w:tcPr>
          <w:p>
            <w:pPr>
              <w:spacing w:line="440" w:lineRule="exact"/>
              <w:jc w:val="center"/>
              <w:rPr>
                <w:rFonts w:ascii="宋体" w:hAnsi="宋体" w:cs="Arial"/>
                <w:color w:val="000000"/>
                <w:szCs w:val="20"/>
              </w:rPr>
            </w:pPr>
          </w:p>
        </w:tc>
        <w:tc>
          <w:tcPr>
            <w:tcW w:w="1493" w:type="dxa"/>
            <w:tcBorders>
              <w:left w:val="single" w:color="auto" w:sz="4" w:space="0"/>
            </w:tcBorders>
            <w:vAlign w:val="center"/>
          </w:tcPr>
          <w:p>
            <w:pPr>
              <w:spacing w:line="440" w:lineRule="exact"/>
              <w:jc w:val="center"/>
              <w:rPr>
                <w:rFonts w:ascii="宋体" w:hAnsi="宋体" w:cs="Arial"/>
                <w:color w:val="000000"/>
                <w:szCs w:val="20"/>
              </w:rPr>
            </w:pPr>
          </w:p>
        </w:tc>
        <w:tc>
          <w:tcPr>
            <w:tcW w:w="1849" w:type="dxa"/>
            <w:vAlign w:val="center"/>
          </w:tcPr>
          <w:p>
            <w:pPr>
              <w:spacing w:line="440" w:lineRule="exact"/>
              <w:jc w:val="center"/>
              <w:rPr>
                <w:rFonts w:ascii="宋体" w:hAnsi="宋体" w:cs="Arial"/>
                <w:color w:val="000000"/>
                <w:szCs w:val="20"/>
              </w:rPr>
            </w:pPr>
          </w:p>
        </w:tc>
        <w:tc>
          <w:tcPr>
            <w:tcW w:w="1627" w:type="dxa"/>
            <w:vAlign w:val="center"/>
          </w:tcPr>
          <w:p>
            <w:pPr>
              <w:spacing w:line="440" w:lineRule="exact"/>
              <w:jc w:val="center"/>
              <w:rPr>
                <w:rFonts w:ascii="宋体" w:hAnsi="宋体" w:cs="Arial"/>
                <w:color w:val="000000"/>
                <w:szCs w:val="20"/>
              </w:rPr>
            </w:pPr>
          </w:p>
        </w:tc>
        <w:tc>
          <w:tcPr>
            <w:tcW w:w="1406" w:type="dxa"/>
            <w:vAlign w:val="center"/>
          </w:tcPr>
          <w:p>
            <w:pPr>
              <w:spacing w:line="440" w:lineRule="exact"/>
              <w:jc w:val="center"/>
              <w:rPr>
                <w:rFonts w:ascii="宋体" w:hAnsi="宋体" w:cs="Arial"/>
                <w:color w:val="000000"/>
                <w:szCs w:val="20"/>
              </w:rPr>
            </w:pPr>
          </w:p>
        </w:tc>
        <w:tc>
          <w:tcPr>
            <w:tcW w:w="1134" w:type="dxa"/>
            <w:tcBorders>
              <w:left w:val="single" w:color="auto" w:sz="4" w:space="0"/>
            </w:tcBorders>
            <w:vAlign w:val="center"/>
          </w:tcPr>
          <w:p>
            <w:pPr>
              <w:spacing w:line="440" w:lineRule="exact"/>
              <w:jc w:val="center"/>
              <w:rPr>
                <w:rFonts w:ascii="宋体" w:hAnsi="宋体" w:cs="Arial"/>
                <w:color w:val="00000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1" w:hRule="atLeast"/>
          <w:jc w:val="center"/>
        </w:trPr>
        <w:tc>
          <w:tcPr>
            <w:tcW w:w="670" w:type="dxa"/>
            <w:vAlign w:val="center"/>
          </w:tcPr>
          <w:p>
            <w:pPr>
              <w:spacing w:line="440" w:lineRule="exact"/>
              <w:jc w:val="center"/>
              <w:rPr>
                <w:rFonts w:ascii="宋体" w:hAnsi="宋体" w:cs="Arial"/>
                <w:color w:val="000000"/>
                <w:szCs w:val="20"/>
              </w:rPr>
            </w:pPr>
            <w:r>
              <w:rPr>
                <w:rFonts w:hint="eastAsia" w:ascii="宋体" w:hAnsi="宋体" w:cs="Arial"/>
                <w:color w:val="000000"/>
                <w:szCs w:val="20"/>
              </w:rPr>
              <w:t>……</w:t>
            </w:r>
          </w:p>
        </w:tc>
        <w:tc>
          <w:tcPr>
            <w:tcW w:w="1098" w:type="dxa"/>
            <w:tcBorders>
              <w:right w:val="single" w:color="auto" w:sz="4" w:space="0"/>
            </w:tcBorders>
            <w:vAlign w:val="center"/>
          </w:tcPr>
          <w:p>
            <w:pPr>
              <w:spacing w:line="440" w:lineRule="exact"/>
              <w:jc w:val="center"/>
              <w:rPr>
                <w:rFonts w:ascii="宋体" w:hAnsi="宋体" w:cs="Arial"/>
                <w:color w:val="000000"/>
                <w:szCs w:val="20"/>
              </w:rPr>
            </w:pPr>
          </w:p>
        </w:tc>
        <w:tc>
          <w:tcPr>
            <w:tcW w:w="1493" w:type="dxa"/>
            <w:tcBorders>
              <w:left w:val="single" w:color="auto" w:sz="4" w:space="0"/>
              <w:right w:val="single" w:color="auto" w:sz="4" w:space="0"/>
            </w:tcBorders>
            <w:vAlign w:val="center"/>
          </w:tcPr>
          <w:p>
            <w:pPr>
              <w:spacing w:line="440" w:lineRule="exact"/>
              <w:jc w:val="center"/>
              <w:rPr>
                <w:rFonts w:ascii="宋体" w:hAnsi="宋体" w:cs="Arial"/>
                <w:color w:val="000000"/>
                <w:szCs w:val="20"/>
              </w:rPr>
            </w:pPr>
          </w:p>
        </w:tc>
        <w:tc>
          <w:tcPr>
            <w:tcW w:w="1849" w:type="dxa"/>
            <w:tcBorders>
              <w:left w:val="single" w:color="auto" w:sz="4" w:space="0"/>
            </w:tcBorders>
            <w:vAlign w:val="center"/>
          </w:tcPr>
          <w:p>
            <w:pPr>
              <w:spacing w:line="440" w:lineRule="exact"/>
              <w:jc w:val="center"/>
              <w:rPr>
                <w:rFonts w:ascii="宋体" w:hAnsi="宋体" w:cs="Arial"/>
                <w:color w:val="000000"/>
                <w:szCs w:val="20"/>
              </w:rPr>
            </w:pPr>
          </w:p>
        </w:tc>
        <w:tc>
          <w:tcPr>
            <w:tcW w:w="1627" w:type="dxa"/>
            <w:vAlign w:val="center"/>
          </w:tcPr>
          <w:p>
            <w:pPr>
              <w:spacing w:line="440" w:lineRule="exact"/>
              <w:jc w:val="center"/>
              <w:rPr>
                <w:rFonts w:ascii="宋体" w:hAnsi="宋体" w:cs="Arial"/>
                <w:color w:val="000000"/>
                <w:szCs w:val="20"/>
              </w:rPr>
            </w:pPr>
          </w:p>
        </w:tc>
        <w:tc>
          <w:tcPr>
            <w:tcW w:w="1406" w:type="dxa"/>
            <w:vAlign w:val="center"/>
          </w:tcPr>
          <w:p>
            <w:pPr>
              <w:spacing w:line="440" w:lineRule="exact"/>
              <w:jc w:val="center"/>
              <w:rPr>
                <w:rFonts w:ascii="宋体" w:hAnsi="宋体" w:cs="Arial"/>
                <w:color w:val="000000"/>
                <w:szCs w:val="20"/>
              </w:rPr>
            </w:pPr>
          </w:p>
        </w:tc>
        <w:tc>
          <w:tcPr>
            <w:tcW w:w="1134" w:type="dxa"/>
            <w:tcBorders>
              <w:left w:val="single" w:color="auto" w:sz="4" w:space="0"/>
            </w:tcBorders>
            <w:vAlign w:val="center"/>
          </w:tcPr>
          <w:p>
            <w:pPr>
              <w:spacing w:line="440" w:lineRule="exact"/>
              <w:jc w:val="center"/>
              <w:rPr>
                <w:rFonts w:ascii="宋体" w:hAnsi="宋体" w:cs="Arial"/>
                <w:color w:val="000000"/>
                <w:szCs w:val="20"/>
              </w:rPr>
            </w:pPr>
          </w:p>
        </w:tc>
      </w:tr>
    </w:tbl>
    <w:p>
      <w:pPr>
        <w:tabs>
          <w:tab w:val="left" w:pos="555"/>
          <w:tab w:val="left" w:pos="2214"/>
          <w:tab w:val="left" w:pos="3774"/>
          <w:tab w:val="left" w:pos="4854"/>
          <w:tab w:val="left" w:pos="5934"/>
          <w:tab w:val="left" w:pos="7014"/>
          <w:tab w:val="left" w:pos="8214"/>
          <w:tab w:val="left" w:pos="10134"/>
          <w:tab w:val="left" w:pos="11124"/>
        </w:tabs>
        <w:spacing w:line="440" w:lineRule="exact"/>
        <w:ind w:firstLine="960" w:firstLineChars="400"/>
        <w:rPr>
          <w:rFonts w:ascii="宋体" w:hAnsi="宋体" w:cs="Arial"/>
          <w:color w:val="000000"/>
          <w:sz w:val="24"/>
          <w:szCs w:val="24"/>
        </w:rPr>
      </w:pPr>
    </w:p>
    <w:p>
      <w:pPr>
        <w:tabs>
          <w:tab w:val="left" w:pos="555"/>
          <w:tab w:val="left" w:pos="2214"/>
          <w:tab w:val="left" w:pos="3774"/>
          <w:tab w:val="left" w:pos="4854"/>
          <w:tab w:val="left" w:pos="5934"/>
          <w:tab w:val="left" w:pos="7014"/>
          <w:tab w:val="left" w:pos="8214"/>
          <w:tab w:val="left" w:pos="10134"/>
          <w:tab w:val="left" w:pos="11124"/>
        </w:tabs>
        <w:spacing w:line="440" w:lineRule="exact"/>
        <w:ind w:firstLine="960" w:firstLineChars="400"/>
        <w:rPr>
          <w:rFonts w:ascii="宋体" w:hAnsi="宋体" w:cs="Arial"/>
          <w:color w:val="000000"/>
          <w:sz w:val="24"/>
          <w:szCs w:val="24"/>
        </w:rPr>
      </w:pPr>
      <w:r>
        <w:rPr>
          <w:rFonts w:ascii="宋体" w:hAnsi="宋体" w:cs="Arial"/>
          <w:color w:val="000000"/>
          <w:sz w:val="24"/>
          <w:szCs w:val="24"/>
        </w:rPr>
        <w:t>注：1.供应商需按招标文件要求提供相关业绩证明材料。</w:t>
      </w:r>
    </w:p>
    <w:p>
      <w:pPr>
        <w:tabs>
          <w:tab w:val="left" w:pos="555"/>
          <w:tab w:val="left" w:pos="2214"/>
          <w:tab w:val="left" w:pos="3774"/>
          <w:tab w:val="left" w:pos="4854"/>
          <w:tab w:val="left" w:pos="5934"/>
          <w:tab w:val="left" w:pos="7014"/>
          <w:tab w:val="left" w:pos="8214"/>
          <w:tab w:val="left" w:pos="10134"/>
          <w:tab w:val="left" w:pos="11124"/>
        </w:tabs>
        <w:spacing w:line="440" w:lineRule="exact"/>
        <w:ind w:firstLine="1440" w:firstLineChars="600"/>
        <w:rPr>
          <w:rFonts w:ascii="宋体" w:hAnsi="宋体" w:cs="Arial"/>
          <w:color w:val="000000"/>
          <w:sz w:val="24"/>
          <w:szCs w:val="24"/>
        </w:rPr>
      </w:pPr>
      <w:r>
        <w:rPr>
          <w:rFonts w:ascii="宋体" w:hAnsi="宋体" w:cs="Arial"/>
          <w:color w:val="000000"/>
          <w:sz w:val="24"/>
          <w:szCs w:val="24"/>
        </w:rPr>
        <w:t>2.招标文件要求提供业绩时使用本表。</w:t>
      </w:r>
    </w:p>
    <w:p>
      <w:pPr>
        <w:spacing w:line="440" w:lineRule="exact"/>
        <w:ind w:left="360"/>
        <w:jc w:val="center"/>
        <w:rPr>
          <w:rFonts w:ascii="宋体" w:hAnsi="宋体" w:cs="Arial"/>
          <w:color w:val="000000"/>
          <w:sz w:val="24"/>
          <w:szCs w:val="24"/>
        </w:rPr>
      </w:pPr>
    </w:p>
    <w:p>
      <w:pPr>
        <w:spacing w:line="440" w:lineRule="exact"/>
        <w:ind w:firstLine="240" w:firstLineChars="100"/>
        <w:jc w:val="left"/>
        <w:rPr>
          <w:rFonts w:ascii="宋体" w:hAnsi="宋体"/>
          <w:color w:val="000000"/>
          <w:sz w:val="24"/>
          <w:szCs w:val="24"/>
        </w:rPr>
      </w:pPr>
    </w:p>
    <w:p>
      <w:pPr>
        <w:spacing w:line="440" w:lineRule="exact"/>
        <w:ind w:firstLine="240" w:firstLineChars="100"/>
        <w:jc w:val="left"/>
        <w:rPr>
          <w:rFonts w:ascii="宋体" w:hAnsi="宋体"/>
          <w:color w:val="000000"/>
          <w:sz w:val="24"/>
          <w:szCs w:val="24"/>
        </w:rPr>
      </w:pPr>
    </w:p>
    <w:p>
      <w:pPr>
        <w:spacing w:line="440" w:lineRule="exact"/>
        <w:ind w:firstLine="240" w:firstLineChars="100"/>
        <w:jc w:val="left"/>
        <w:rPr>
          <w:rFonts w:ascii="宋体" w:hAnsi="宋体"/>
          <w:color w:val="000000"/>
          <w:sz w:val="24"/>
          <w:szCs w:val="24"/>
        </w:rPr>
      </w:pPr>
    </w:p>
    <w:p>
      <w:pPr>
        <w:spacing w:line="440" w:lineRule="exact"/>
        <w:ind w:firstLine="240" w:firstLineChars="100"/>
        <w:jc w:val="left"/>
        <w:rPr>
          <w:rFonts w:ascii="宋体" w:hAnsi="宋体"/>
          <w:color w:val="000000"/>
          <w:sz w:val="24"/>
          <w:szCs w:val="24"/>
        </w:rPr>
      </w:pPr>
      <w:r>
        <w:rPr>
          <w:rFonts w:hint="eastAsia" w:ascii="宋体" w:hAnsi="宋体"/>
          <w:color w:val="000000"/>
          <w:sz w:val="24"/>
          <w:szCs w:val="24"/>
        </w:rPr>
        <w:t>供应商（盖电子签章）：</w:t>
      </w:r>
      <w:r>
        <w:rPr>
          <w:rFonts w:hint="eastAsia" w:ascii="宋体" w:hAnsi="宋体"/>
          <w:color w:val="000000"/>
          <w:sz w:val="24"/>
          <w:szCs w:val="24"/>
          <w:u w:val="single"/>
        </w:rPr>
        <w:t xml:space="preserve">                          </w:t>
      </w:r>
    </w:p>
    <w:p>
      <w:pPr>
        <w:spacing w:line="440" w:lineRule="exact"/>
        <w:ind w:firstLine="240" w:firstLineChars="100"/>
        <w:jc w:val="left"/>
        <w:rPr>
          <w:rFonts w:ascii="宋体" w:hAnsi="宋体"/>
          <w:bCs/>
          <w:color w:val="000000"/>
          <w:sz w:val="24"/>
          <w:szCs w:val="24"/>
          <w:u w:val="single"/>
        </w:rPr>
      </w:pPr>
      <w:r>
        <w:rPr>
          <w:rFonts w:hint="eastAsia" w:ascii="宋体" w:hAnsi="宋体"/>
          <w:color w:val="000000"/>
          <w:sz w:val="24"/>
          <w:szCs w:val="24"/>
        </w:rPr>
        <w:t>法定代表人或授权代表姓名</w:t>
      </w:r>
      <w:r>
        <w:rPr>
          <w:rFonts w:hint="eastAsia" w:ascii="宋体" w:hAnsi="宋体"/>
          <w:bCs/>
          <w:color w:val="000000"/>
          <w:sz w:val="24"/>
          <w:szCs w:val="24"/>
        </w:rPr>
        <w:t>：</w:t>
      </w:r>
      <w:r>
        <w:rPr>
          <w:rFonts w:hint="eastAsia" w:ascii="宋体" w:hAnsi="宋体"/>
          <w:bCs/>
          <w:color w:val="000000"/>
          <w:sz w:val="24"/>
          <w:szCs w:val="24"/>
          <w:u w:val="single"/>
        </w:rPr>
        <w:t xml:space="preserve">                     </w:t>
      </w:r>
    </w:p>
    <w:p>
      <w:pPr>
        <w:spacing w:line="440" w:lineRule="exact"/>
        <w:ind w:firstLine="240" w:firstLineChars="100"/>
        <w:rPr>
          <w:rFonts w:ascii="宋体" w:hAnsi="宋体"/>
          <w:bCs/>
          <w:color w:val="000000"/>
          <w:sz w:val="24"/>
          <w:szCs w:val="24"/>
        </w:rPr>
      </w:pPr>
      <w:r>
        <w:rPr>
          <w:rFonts w:hint="eastAsia" w:ascii="宋体" w:hAnsi="宋体"/>
          <w:bCs/>
          <w:color w:val="000000"/>
          <w:sz w:val="24"/>
          <w:szCs w:val="24"/>
        </w:rPr>
        <w:t>日 期</w:t>
      </w:r>
      <w:r>
        <w:rPr>
          <w:rFonts w:ascii="宋体" w:hAnsi="宋体"/>
          <w:bCs/>
          <w:color w:val="000000"/>
          <w:sz w:val="24"/>
          <w:szCs w:val="24"/>
        </w:rPr>
        <w:t>:</w:t>
      </w:r>
      <w:r>
        <w:rPr>
          <w:rFonts w:hint="eastAsia" w:ascii="宋体" w:hAnsi="宋体"/>
          <w:color w:val="000000"/>
          <w:sz w:val="24"/>
          <w:szCs w:val="24"/>
          <w:u w:val="single"/>
        </w:rPr>
        <w:t xml:space="preserve">     </w:t>
      </w:r>
      <w:r>
        <w:rPr>
          <w:rFonts w:hint="eastAsia" w:ascii="宋体" w:hAnsi="宋体"/>
          <w:bCs/>
          <w:color w:val="000000"/>
          <w:sz w:val="24"/>
          <w:szCs w:val="24"/>
        </w:rPr>
        <w:t>年</w:t>
      </w:r>
      <w:r>
        <w:rPr>
          <w:rFonts w:hint="eastAsia" w:ascii="宋体" w:hAnsi="宋体"/>
          <w:color w:val="000000"/>
          <w:sz w:val="24"/>
          <w:szCs w:val="24"/>
          <w:u w:val="single"/>
        </w:rPr>
        <w:t xml:space="preserve">   </w:t>
      </w:r>
      <w:r>
        <w:rPr>
          <w:rFonts w:hint="eastAsia" w:ascii="宋体" w:hAnsi="宋体"/>
          <w:bCs/>
          <w:color w:val="000000"/>
          <w:sz w:val="24"/>
          <w:szCs w:val="24"/>
        </w:rPr>
        <w:t>月</w:t>
      </w:r>
      <w:r>
        <w:rPr>
          <w:rFonts w:hint="eastAsia" w:ascii="宋体" w:hAnsi="宋体"/>
          <w:color w:val="000000"/>
          <w:sz w:val="24"/>
          <w:szCs w:val="24"/>
          <w:u w:val="single"/>
        </w:rPr>
        <w:t xml:space="preserve">   </w:t>
      </w:r>
      <w:r>
        <w:rPr>
          <w:rFonts w:hint="eastAsia" w:ascii="宋体" w:hAnsi="宋体"/>
          <w:bCs/>
          <w:color w:val="000000"/>
          <w:sz w:val="24"/>
          <w:szCs w:val="24"/>
        </w:rPr>
        <w:t>日</w:t>
      </w:r>
    </w:p>
    <w:p>
      <w:pPr>
        <w:spacing w:line="440" w:lineRule="exact"/>
        <w:ind w:firstLine="240" w:firstLineChars="100"/>
        <w:rPr>
          <w:rFonts w:ascii="宋体" w:hAnsi="宋体"/>
          <w:bCs/>
          <w:color w:val="000000"/>
          <w:sz w:val="24"/>
          <w:szCs w:val="24"/>
        </w:rPr>
      </w:pPr>
    </w:p>
    <w:p>
      <w:pPr>
        <w:spacing w:line="440" w:lineRule="exact"/>
        <w:ind w:firstLine="240" w:firstLineChars="100"/>
        <w:rPr>
          <w:rFonts w:ascii="宋体" w:hAnsi="宋体"/>
          <w:bCs/>
          <w:color w:val="000000"/>
          <w:sz w:val="24"/>
          <w:szCs w:val="24"/>
        </w:rPr>
      </w:pPr>
    </w:p>
    <w:p>
      <w:pPr>
        <w:spacing w:line="440" w:lineRule="exact"/>
        <w:ind w:firstLine="240" w:firstLineChars="100"/>
        <w:rPr>
          <w:rFonts w:ascii="宋体" w:hAnsi="宋体"/>
          <w:bCs/>
          <w:color w:val="000000"/>
          <w:sz w:val="24"/>
          <w:szCs w:val="24"/>
        </w:rPr>
      </w:pPr>
    </w:p>
    <w:p>
      <w:pPr>
        <w:spacing w:line="440" w:lineRule="exact"/>
        <w:ind w:firstLine="240" w:firstLineChars="100"/>
        <w:rPr>
          <w:rFonts w:ascii="宋体" w:hAnsi="宋体"/>
          <w:bCs/>
          <w:color w:val="000000"/>
          <w:sz w:val="24"/>
          <w:szCs w:val="24"/>
        </w:rPr>
      </w:pPr>
    </w:p>
    <w:p>
      <w:pPr>
        <w:spacing w:line="440" w:lineRule="exact"/>
        <w:ind w:firstLine="240" w:firstLineChars="100"/>
        <w:rPr>
          <w:rFonts w:ascii="宋体" w:hAnsi="宋体"/>
          <w:bCs/>
          <w:color w:val="000000"/>
          <w:sz w:val="24"/>
          <w:szCs w:val="24"/>
        </w:rPr>
      </w:pPr>
    </w:p>
    <w:p>
      <w:pPr>
        <w:spacing w:line="360" w:lineRule="auto"/>
        <w:jc w:val="center"/>
        <w:rPr>
          <w:rFonts w:hint="eastAsia" w:ascii="宋体" w:hAnsi="宋体" w:eastAsia="宋体"/>
          <w:sz w:val="28"/>
          <w:szCs w:val="28"/>
        </w:rPr>
      </w:pPr>
    </w:p>
    <w:p>
      <w:pPr>
        <w:rPr>
          <w:rFonts w:hint="eastAsia" w:ascii="宋体" w:hAnsi="宋体" w:eastAsia="宋体"/>
          <w:sz w:val="28"/>
          <w:szCs w:val="28"/>
        </w:rPr>
      </w:pPr>
      <w:r>
        <w:rPr>
          <w:rFonts w:hint="eastAsia" w:ascii="宋体" w:hAnsi="宋体" w:eastAsia="宋体"/>
          <w:sz w:val="28"/>
          <w:szCs w:val="28"/>
        </w:rPr>
        <w:br w:type="page"/>
      </w:r>
    </w:p>
    <w:p>
      <w:pPr>
        <w:spacing w:line="360" w:lineRule="auto"/>
        <w:rPr>
          <w:rFonts w:hint="eastAsia" w:ascii="宋体" w:hAnsi="宋体" w:eastAsia="宋体"/>
          <w:sz w:val="28"/>
          <w:szCs w:val="28"/>
        </w:rPr>
      </w:pPr>
      <w:r>
        <w:rPr>
          <w:rFonts w:hint="eastAsia" w:ascii="宋体" w:hAnsi="宋体" w:eastAsia="宋体"/>
          <w:sz w:val="28"/>
          <w:szCs w:val="28"/>
        </w:rPr>
        <w:t xml:space="preserve">附件 </w:t>
      </w:r>
      <w:r>
        <w:rPr>
          <w:rFonts w:hint="eastAsia" w:ascii="宋体" w:hAnsi="宋体" w:eastAsia="宋体"/>
          <w:sz w:val="28"/>
          <w:szCs w:val="28"/>
          <w:lang w:val="en-US" w:eastAsia="zh-CN"/>
        </w:rPr>
        <w:t>5</w:t>
      </w:r>
      <w:r>
        <w:rPr>
          <w:rFonts w:hint="eastAsia" w:ascii="宋体" w:hAnsi="宋体" w:eastAsia="宋体"/>
          <w:sz w:val="28"/>
          <w:szCs w:val="28"/>
        </w:rPr>
        <w:t>：</w:t>
      </w:r>
    </w:p>
    <w:p>
      <w:pPr>
        <w:spacing w:line="360" w:lineRule="auto"/>
        <w:jc w:val="center"/>
        <w:rPr>
          <w:rFonts w:ascii="宋体" w:hAnsi="宋体" w:eastAsia="宋体"/>
          <w:sz w:val="28"/>
          <w:szCs w:val="28"/>
        </w:rPr>
      </w:pPr>
      <w:r>
        <w:rPr>
          <w:rFonts w:hint="eastAsia" w:ascii="宋体" w:hAnsi="宋体" w:eastAsia="宋体"/>
          <w:sz w:val="28"/>
          <w:szCs w:val="28"/>
        </w:rPr>
        <w:t>服务承诺书</w:t>
      </w:r>
    </w:p>
    <w:p>
      <w:pPr>
        <w:spacing w:line="360" w:lineRule="auto"/>
      </w:pPr>
      <w:r>
        <w:rPr>
          <w:rFonts w:hint="eastAsia" w:ascii="宋体" w:hAnsi="宋体" w:eastAsia="宋体"/>
          <w:sz w:val="28"/>
          <w:szCs w:val="28"/>
        </w:rPr>
        <w:t>（请对质量、检验、生产时限、需求响应、更 换、修补等事项做出承诺）</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7A"/>
    <w:family w:val="auto"/>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9"/>
      </w:rPr>
    </w:pPr>
    <w:r>
      <mc:AlternateContent>
        <mc:Choice Requires="wps">
          <w:drawing>
            <wp:anchor distT="0" distB="0" distL="0" distR="0" simplePos="0" relativeHeight="251659264" behindDoc="1" locked="0" layoutInCell="1" allowOverlap="1">
              <wp:simplePos x="0" y="0"/>
              <wp:positionH relativeFrom="page">
                <wp:posOffset>6757035</wp:posOffset>
              </wp:positionH>
              <wp:positionV relativeFrom="page">
                <wp:posOffset>10185400</wp:posOffset>
              </wp:positionV>
              <wp:extent cx="107950" cy="139700"/>
              <wp:effectExtent l="0" t="0" r="0" b="0"/>
              <wp:wrapNone/>
              <wp:docPr id="4097" name="文本框 1"/>
              <wp:cNvGraphicFramePr/>
              <a:graphic xmlns:a="http://schemas.openxmlformats.org/drawingml/2006/main">
                <a:graphicData uri="http://schemas.microsoft.com/office/word/2010/wordprocessingShape">
                  <wps:wsp>
                    <wps:cNvSpPr/>
                    <wps:spPr>
                      <a:xfrm>
                        <a:off x="0" y="0"/>
                        <a:ext cx="107950" cy="139700"/>
                      </a:xfrm>
                      <a:prstGeom prst="rect">
                        <a:avLst/>
                      </a:prstGeom>
                      <a:ln>
                        <a:noFill/>
                      </a:ln>
                    </wps:spPr>
                    <wps:txbx>
                      <w:txbxContent>
                        <w:p>
                          <w:pPr>
                            <w:spacing w:line="220" w:lineRule="exact"/>
                            <w:ind w:left="40"/>
                            <w:rPr>
                              <w:rFonts w:ascii="宋体"/>
                              <w:sz w:val="18"/>
                            </w:rPr>
                          </w:pPr>
                          <w:r>
                            <w:fldChar w:fldCharType="begin"/>
                          </w:r>
                          <w:r>
                            <w:rPr>
                              <w:rFonts w:ascii="宋体"/>
                              <w:sz w:val="18"/>
                            </w:rPr>
                            <w:instrText xml:space="preserve"> PAGE </w:instrText>
                          </w:r>
                          <w:r>
                            <w:fldChar w:fldCharType="separate"/>
                          </w:r>
                          <w:r>
                            <w:rPr>
                              <w:rFonts w:ascii="宋体"/>
                              <w:sz w:val="18"/>
                            </w:rPr>
                            <w:t>2</w:t>
                          </w:r>
                          <w:r>
                            <w:fldChar w:fldCharType="end"/>
                          </w:r>
                        </w:p>
                      </w:txbxContent>
                    </wps:txbx>
                    <wps:bodyPr lIns="0" tIns="0" rIns="0" bIns="0" upright="1"/>
                  </wps:wsp>
                </a:graphicData>
              </a:graphic>
            </wp:anchor>
          </w:drawing>
        </mc:Choice>
        <mc:Fallback>
          <w:pict>
            <v:rect id="文本框 1" o:spid="_x0000_s1026" o:spt="1" style="position:absolute;left:0pt;margin-left:532.05pt;margin-top:802pt;height:11pt;width:8.5pt;mso-position-horizontal-relative:page;mso-position-vertical-relative:page;z-index:-251657216;mso-width-relative:page;mso-height-relative:page;" filled="f" stroked="f" coordsize="21600,21600" o:gfxdata="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HRQ72gAAAA8BAAAPAAAAAAAAAAEAIAAAACIAAABkcnMvZG93bnJldi54bWxQSwECFAAUAAAA&#10;CACHTuJAvpy0NbMBAABfAwAADgAAAAAAAAABACAAAAApAQAAZHJzL2Uyb0RvYy54bWxQSwUGAAAA&#10;AAYABgBZAQAATgUAAAAA&#10;">
              <v:fill on="f" focussize="0,0"/>
              <v:stroke on="f"/>
              <v:imagedata o:title=""/>
              <o:lock v:ext="edit" aspectratio="f"/>
              <v:textbox inset="0mm,0mm,0mm,0mm">
                <w:txbxContent>
                  <w:p>
                    <w:pPr>
                      <w:spacing w:line="220" w:lineRule="exact"/>
                      <w:ind w:left="40"/>
                      <w:rPr>
                        <w:rFonts w:ascii="宋体"/>
                        <w:sz w:val="18"/>
                      </w:rPr>
                    </w:pPr>
                    <w:r>
                      <w:fldChar w:fldCharType="begin"/>
                    </w:r>
                    <w:r>
                      <w:rPr>
                        <w:rFonts w:ascii="宋体"/>
                        <w:sz w:val="18"/>
                      </w:rPr>
                      <w:instrText xml:space="preserve"> PAGE </w:instrText>
                    </w:r>
                    <w:r>
                      <w:fldChar w:fldCharType="separate"/>
                    </w:r>
                    <w:r>
                      <w:rPr>
                        <w:rFonts w:ascii="宋体"/>
                        <w:sz w:val="18"/>
                      </w:rPr>
                      <w:t>2</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0" distR="0" simplePos="0" relativeHeight="251659264" behindDoc="1" locked="0" layoutInCell="1" allowOverlap="1">
              <wp:simplePos x="0" y="0"/>
              <wp:positionH relativeFrom="page">
                <wp:posOffset>6699885</wp:posOffset>
              </wp:positionH>
              <wp:positionV relativeFrom="page">
                <wp:posOffset>10185400</wp:posOffset>
              </wp:positionV>
              <wp:extent cx="166370" cy="139700"/>
              <wp:effectExtent l="0" t="0" r="0" b="0"/>
              <wp:wrapNone/>
              <wp:docPr id="4098" name="文本框 6"/>
              <wp:cNvGraphicFramePr/>
              <a:graphic xmlns:a="http://schemas.openxmlformats.org/drawingml/2006/main">
                <a:graphicData uri="http://schemas.microsoft.com/office/word/2010/wordprocessingShape">
                  <wps:wsp>
                    <wps:cNvSpPr/>
                    <wps:spPr>
                      <a:xfrm>
                        <a:off x="0" y="0"/>
                        <a:ext cx="166369" cy="139700"/>
                      </a:xfrm>
                      <a:prstGeom prst="rect">
                        <a:avLst/>
                      </a:prstGeom>
                      <a:ln>
                        <a:noFill/>
                      </a:ln>
                    </wps:spPr>
                    <wps:txbx>
                      <w:txbxContent>
                        <w:p>
                          <w:pPr>
                            <w:spacing w:line="220" w:lineRule="exact"/>
                            <w:ind w:left="40"/>
                            <w:rPr>
                              <w:rFonts w:ascii="宋体"/>
                              <w:sz w:val="18"/>
                            </w:rPr>
                          </w:pPr>
                          <w:r>
                            <w:fldChar w:fldCharType="begin"/>
                          </w:r>
                          <w:r>
                            <w:rPr>
                              <w:rFonts w:ascii="宋体"/>
                              <w:sz w:val="18"/>
                            </w:rPr>
                            <w:instrText xml:space="preserve"> PAGE </w:instrText>
                          </w:r>
                          <w:r>
                            <w:fldChar w:fldCharType="separate"/>
                          </w:r>
                          <w:r>
                            <w:rPr>
                              <w:rFonts w:ascii="宋体"/>
                              <w:sz w:val="18"/>
                            </w:rPr>
                            <w:t>11</w:t>
                          </w:r>
                          <w:r>
                            <w:fldChar w:fldCharType="end"/>
                          </w:r>
                        </w:p>
                      </w:txbxContent>
                    </wps:txbx>
                    <wps:bodyPr lIns="0" tIns="0" rIns="0" bIns="0" upright="1"/>
                  </wps:wsp>
                </a:graphicData>
              </a:graphic>
            </wp:anchor>
          </w:drawing>
        </mc:Choice>
        <mc:Fallback>
          <w:pict>
            <v:rect id="文本框 6" o:spid="_x0000_s1026" o:spt="1" style="position:absolute;left:0pt;margin-left:527.55pt;margin-top:802pt;height:11pt;width:13.1pt;mso-position-horizontal-relative:page;mso-position-vertical-relative:page;z-index:-251657216;mso-width-relative:page;mso-height-relative:page;" filled="f" stroked="f" coordsize="21600,21600" o:gfxdata="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8pBj83AAAAA8BAAAPAAAAAAAAAAEAIAAAACIAAABkcnMvZG93bnJldi54bWxQSwECFAAU&#10;AAAACACHTuJAW7Kn8LQBAABfAwAADgAAAAAAAAABACAAAAArAQAAZHJzL2Uyb0RvYy54bWxQSwUG&#10;AAAAAAYABgBZAQAAUQUAAAAA&#10;">
              <v:fill on="f" focussize="0,0"/>
              <v:stroke on="f"/>
              <v:imagedata o:title=""/>
              <o:lock v:ext="edit" aspectratio="f"/>
              <v:textbox inset="0mm,0mm,0mm,0mm">
                <w:txbxContent>
                  <w:p>
                    <w:pPr>
                      <w:spacing w:line="220" w:lineRule="exact"/>
                      <w:ind w:left="40"/>
                      <w:rPr>
                        <w:rFonts w:ascii="宋体"/>
                        <w:sz w:val="18"/>
                      </w:rPr>
                    </w:pPr>
                    <w:r>
                      <w:fldChar w:fldCharType="begin"/>
                    </w:r>
                    <w:r>
                      <w:rPr>
                        <w:rFonts w:ascii="宋体"/>
                        <w:sz w:val="18"/>
                      </w:rPr>
                      <w:instrText xml:space="preserve"> PAGE </w:instrText>
                    </w:r>
                    <w:r>
                      <w:fldChar w:fldCharType="separate"/>
                    </w:r>
                    <w:r>
                      <w:rPr>
                        <w:rFonts w:ascii="宋体"/>
                        <w:sz w:val="18"/>
                      </w:rPr>
                      <w:t>11</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NWNkZGY1YzZmMDU2YmUwZGQ0ZWFlODljMWI4ZGYifQ=="/>
  </w:docVars>
  <w:rsids>
    <w:rsidRoot w:val="00000000"/>
    <w:rsid w:val="0500669E"/>
    <w:rsid w:val="080D3E47"/>
    <w:rsid w:val="227B299A"/>
    <w:rsid w:val="25F30534"/>
    <w:rsid w:val="268A7DDA"/>
    <w:rsid w:val="3D474B85"/>
    <w:rsid w:val="52591628"/>
    <w:rsid w:val="68E50D27"/>
    <w:rsid w:val="78780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Body Text"/>
    <w:basedOn w:val="1"/>
    <w:qFormat/>
    <w:uiPriority w:val="1"/>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6742</Words>
  <Characters>7105</Characters>
  <Paragraphs>337</Paragraphs>
  <TotalTime>2</TotalTime>
  <ScaleCrop>false</ScaleCrop>
  <LinksUpToDate>false</LinksUpToDate>
  <CharactersWithSpaces>7669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2022-11-02T03:35:00Z</dcterms:created>
  <dc:creator>猫科动物</dc:creator>
  <cp:lastModifiedBy>猫科动物</cp:lastModifiedBy>
  <dcterms:modified xsi:type="dcterms:W3CDTF">2022-12-10T03:45:10Z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5E9CFB6E6B9B419E84378C25331CB572</vt:lpwstr>
  </property>
</Properties>
</file>